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314223CA"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DB60D8">
        <w:rPr>
          <w:rFonts w:ascii="Times New Roman" w:eastAsia="Times New Roman" w:hAnsi="Times New Roman" w:cs="Times New Roman"/>
          <w:color w:val="auto"/>
          <w:sz w:val="18"/>
          <w:szCs w:val="18"/>
        </w:rPr>
        <w:t>176/2023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3DEDC5D"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u</w:t>
      </w:r>
      <w:r w:rsidR="00C4506B">
        <w:rPr>
          <w:sz w:val="18"/>
          <w:szCs w:val="18"/>
        </w:rPr>
        <w:t>a</w:t>
      </w:r>
      <w:r w:rsidR="00EF016E">
        <w:rPr>
          <w:sz w:val="18"/>
          <w:szCs w:val="18"/>
        </w:rPr>
        <w:t xml:space="preserve"> </w:t>
      </w:r>
      <w:r w:rsidRPr="009B671A">
        <w:rPr>
          <w:sz w:val="18"/>
          <w:szCs w:val="18"/>
        </w:rPr>
        <w:t xml:space="preserve"> Prefeit</w:t>
      </w:r>
      <w:r w:rsidR="00C4506B">
        <w:rPr>
          <w:sz w:val="18"/>
          <w:szCs w:val="18"/>
        </w:rPr>
        <w:t>a</w:t>
      </w:r>
      <w:r w:rsidRPr="009B671A">
        <w:rPr>
          <w:sz w:val="18"/>
          <w:szCs w:val="18"/>
        </w:rPr>
        <w:t xml:space="preserve"> Municipal</w:t>
      </w:r>
      <w:r w:rsidR="00C4506B">
        <w:rPr>
          <w:sz w:val="18"/>
          <w:szCs w:val="18"/>
        </w:rPr>
        <w:t xml:space="preserve"> Em Exercício a</w:t>
      </w:r>
      <w:r w:rsidRPr="009B671A">
        <w:rPr>
          <w:sz w:val="18"/>
          <w:szCs w:val="18"/>
        </w:rPr>
        <w:t xml:space="preserve"> Senho</w:t>
      </w:r>
      <w:r w:rsidR="00EF016E">
        <w:rPr>
          <w:sz w:val="18"/>
          <w:szCs w:val="18"/>
        </w:rPr>
        <w:t>r</w:t>
      </w:r>
      <w:r w:rsidR="00C4506B">
        <w:rPr>
          <w:sz w:val="18"/>
          <w:szCs w:val="18"/>
        </w:rPr>
        <w:t>a</w:t>
      </w:r>
      <w:r w:rsidR="00EF016E">
        <w:rPr>
          <w:sz w:val="18"/>
          <w:szCs w:val="18"/>
        </w:rPr>
        <w:t xml:space="preserve"> </w:t>
      </w:r>
      <w:r w:rsidR="00C4506B">
        <w:rPr>
          <w:sz w:val="18"/>
          <w:szCs w:val="18"/>
        </w:rPr>
        <w:t xml:space="preserve">Lenita </w:t>
      </w:r>
      <w:proofErr w:type="spellStart"/>
      <w:r w:rsidR="00C4506B">
        <w:rPr>
          <w:sz w:val="18"/>
          <w:szCs w:val="18"/>
        </w:rPr>
        <w:t>Zanovello</w:t>
      </w:r>
      <w:proofErr w:type="spellEnd"/>
      <w:r w:rsidR="00C4506B">
        <w:rPr>
          <w:sz w:val="18"/>
          <w:szCs w:val="18"/>
        </w:rPr>
        <w:t xml:space="preserve"> </w:t>
      </w:r>
      <w:proofErr w:type="spellStart"/>
      <w:r w:rsidR="00C4506B">
        <w:rPr>
          <w:sz w:val="18"/>
          <w:szCs w:val="18"/>
        </w:rPr>
        <w:t>Tomazi</w:t>
      </w:r>
      <w:proofErr w:type="spellEnd"/>
      <w:r w:rsidRPr="009B671A">
        <w:rPr>
          <w:sz w:val="18"/>
          <w:szCs w:val="18"/>
        </w:rPr>
        <w:t>, brasileir</w:t>
      </w:r>
      <w:r w:rsidR="00C4506B">
        <w:rPr>
          <w:sz w:val="18"/>
          <w:szCs w:val="18"/>
        </w:rPr>
        <w:t>a</w:t>
      </w:r>
      <w:r w:rsidRPr="009B671A">
        <w:rPr>
          <w:sz w:val="18"/>
          <w:szCs w:val="18"/>
        </w:rPr>
        <w:t>,</w:t>
      </w:r>
      <w:r w:rsidR="00EF016E">
        <w:rPr>
          <w:sz w:val="18"/>
          <w:szCs w:val="18"/>
        </w:rPr>
        <w:t xml:space="preserve"> </w:t>
      </w:r>
      <w:r w:rsidR="00C4506B">
        <w:rPr>
          <w:sz w:val="18"/>
          <w:szCs w:val="18"/>
        </w:rPr>
        <w:t>casada</w:t>
      </w:r>
      <w:r w:rsidR="00DF3742" w:rsidRPr="009B671A">
        <w:rPr>
          <w:sz w:val="18"/>
          <w:szCs w:val="18"/>
        </w:rPr>
        <w:t>,</w:t>
      </w:r>
      <w:r w:rsidR="00C4506B">
        <w:rPr>
          <w:sz w:val="18"/>
          <w:szCs w:val="18"/>
        </w:rPr>
        <w:t xml:space="preserve"> professora,</w:t>
      </w:r>
      <w:r w:rsidRPr="009B671A">
        <w:rPr>
          <w:sz w:val="18"/>
          <w:szCs w:val="18"/>
        </w:rPr>
        <w:t xml:space="preserve"> portador</w:t>
      </w:r>
      <w:r w:rsidR="00C4506B">
        <w:rPr>
          <w:sz w:val="18"/>
          <w:szCs w:val="18"/>
        </w:rPr>
        <w:t>a</w:t>
      </w:r>
      <w:r w:rsidRPr="009B671A">
        <w:rPr>
          <w:sz w:val="18"/>
          <w:szCs w:val="18"/>
        </w:rPr>
        <w:t xml:space="preserve"> da Identidade nº </w:t>
      </w:r>
      <w:r w:rsidR="00C4506B">
        <w:rPr>
          <w:sz w:val="18"/>
          <w:szCs w:val="18"/>
        </w:rPr>
        <w:t>1079843304</w:t>
      </w:r>
      <w:r w:rsidRPr="009B671A">
        <w:rPr>
          <w:sz w:val="18"/>
          <w:szCs w:val="18"/>
        </w:rPr>
        <w:t>, expedida pela S</w:t>
      </w:r>
      <w:r w:rsidR="00C4506B">
        <w:rPr>
          <w:sz w:val="18"/>
          <w:szCs w:val="18"/>
        </w:rPr>
        <w:t>JS</w:t>
      </w:r>
      <w:r w:rsidRPr="009B671A">
        <w:rPr>
          <w:sz w:val="18"/>
          <w:szCs w:val="18"/>
        </w:rPr>
        <w:t>/RS, inscrit</w:t>
      </w:r>
      <w:r w:rsidR="00C4506B">
        <w:rPr>
          <w:sz w:val="18"/>
          <w:szCs w:val="18"/>
        </w:rPr>
        <w:t>a</w:t>
      </w:r>
      <w:r w:rsidRPr="009B671A">
        <w:rPr>
          <w:sz w:val="18"/>
          <w:szCs w:val="18"/>
        </w:rPr>
        <w:t xml:space="preserve"> </w:t>
      </w:r>
      <w:r w:rsidR="00EF016E">
        <w:rPr>
          <w:sz w:val="18"/>
          <w:szCs w:val="18"/>
        </w:rPr>
        <w:t>n</w:t>
      </w:r>
      <w:r w:rsidRPr="009B671A">
        <w:rPr>
          <w:sz w:val="18"/>
          <w:szCs w:val="18"/>
        </w:rPr>
        <w:t xml:space="preserve">o CPF/MF nº </w:t>
      </w:r>
      <w:r w:rsidR="00C4506B">
        <w:rPr>
          <w:sz w:val="18"/>
          <w:szCs w:val="18"/>
        </w:rPr>
        <w:t>003.969.520-46</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DB60D8">
        <w:rPr>
          <w:b/>
          <w:sz w:val="18"/>
          <w:szCs w:val="18"/>
        </w:rPr>
        <w:t>ELETROMEGALUZ COMERCIAL LTDA</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DB60D8">
        <w:rPr>
          <w:sz w:val="18"/>
          <w:szCs w:val="18"/>
        </w:rPr>
        <w:t xml:space="preserve">94.331.477/0001-01, </w:t>
      </w:r>
      <w:r w:rsidRPr="009B671A">
        <w:rPr>
          <w:sz w:val="18"/>
          <w:szCs w:val="18"/>
        </w:rPr>
        <w:t xml:space="preserve">com sede </w:t>
      </w:r>
      <w:r w:rsidR="00957B3F" w:rsidRPr="009B671A">
        <w:rPr>
          <w:sz w:val="18"/>
          <w:szCs w:val="18"/>
        </w:rPr>
        <w:t xml:space="preserve">Avenida </w:t>
      </w:r>
      <w:proofErr w:type="spellStart"/>
      <w:r w:rsidR="00DB60D8">
        <w:rPr>
          <w:sz w:val="18"/>
          <w:szCs w:val="18"/>
        </w:rPr>
        <w:t>Julio</w:t>
      </w:r>
      <w:proofErr w:type="spellEnd"/>
      <w:r w:rsidR="00DB60D8">
        <w:rPr>
          <w:sz w:val="18"/>
          <w:szCs w:val="18"/>
        </w:rPr>
        <w:t xml:space="preserve"> de Castilhos</w:t>
      </w:r>
      <w:r w:rsidR="00EF016E">
        <w:rPr>
          <w:sz w:val="18"/>
          <w:szCs w:val="18"/>
        </w:rPr>
        <w:t xml:space="preserve">, </w:t>
      </w:r>
      <w:r w:rsidR="00957B3F" w:rsidRPr="009B671A">
        <w:rPr>
          <w:sz w:val="18"/>
          <w:szCs w:val="18"/>
        </w:rPr>
        <w:t xml:space="preserve">nº </w:t>
      </w:r>
      <w:r w:rsidR="00DB60D8">
        <w:rPr>
          <w:sz w:val="18"/>
          <w:szCs w:val="18"/>
        </w:rPr>
        <w:t>580</w:t>
      </w:r>
      <w:r w:rsidRPr="009B671A">
        <w:rPr>
          <w:sz w:val="18"/>
          <w:szCs w:val="18"/>
        </w:rPr>
        <w:t>,</w:t>
      </w:r>
      <w:r w:rsidR="00957B3F" w:rsidRPr="009B671A">
        <w:rPr>
          <w:sz w:val="18"/>
          <w:szCs w:val="18"/>
        </w:rPr>
        <w:t xml:space="preserve"> Bairro </w:t>
      </w:r>
      <w:r w:rsidR="00EF016E">
        <w:rPr>
          <w:sz w:val="18"/>
          <w:szCs w:val="18"/>
        </w:rPr>
        <w:t>Centro</w:t>
      </w:r>
      <w:r w:rsidR="00957B3F" w:rsidRPr="009B671A">
        <w:rPr>
          <w:sz w:val="18"/>
          <w:szCs w:val="18"/>
        </w:rPr>
        <w:t xml:space="preserve">, </w:t>
      </w:r>
      <w:r w:rsidR="00EF016E">
        <w:rPr>
          <w:sz w:val="18"/>
          <w:szCs w:val="18"/>
        </w:rPr>
        <w:t>Veranópolis</w:t>
      </w:r>
      <w:r w:rsidRPr="009B671A">
        <w:rPr>
          <w:sz w:val="18"/>
          <w:szCs w:val="18"/>
        </w:rPr>
        <w:t>(RS), doravante denominada simplesmente CONTRATADA, neste ato representada por s</w:t>
      </w:r>
      <w:r w:rsidR="00EF016E">
        <w:rPr>
          <w:sz w:val="18"/>
          <w:szCs w:val="18"/>
        </w:rPr>
        <w:t>eu</w:t>
      </w:r>
      <w:r w:rsidRPr="009B671A">
        <w:rPr>
          <w:sz w:val="18"/>
          <w:szCs w:val="18"/>
        </w:rPr>
        <w:t xml:space="preserve"> Sóci</w:t>
      </w:r>
      <w:r w:rsidR="00EF016E">
        <w:rPr>
          <w:sz w:val="18"/>
          <w:szCs w:val="18"/>
        </w:rPr>
        <w:t>o</w:t>
      </w:r>
      <w:r w:rsidR="00957B3F" w:rsidRPr="009B671A">
        <w:rPr>
          <w:sz w:val="18"/>
          <w:szCs w:val="18"/>
        </w:rPr>
        <w:t xml:space="preserve"> Administrador</w:t>
      </w:r>
      <w:r w:rsidRPr="009B671A">
        <w:rPr>
          <w:sz w:val="18"/>
          <w:szCs w:val="18"/>
        </w:rPr>
        <w:t xml:space="preserve"> </w:t>
      </w:r>
      <w:r w:rsidR="00EF016E">
        <w:rPr>
          <w:sz w:val="18"/>
          <w:szCs w:val="18"/>
        </w:rPr>
        <w:t>o</w:t>
      </w:r>
      <w:r w:rsidRPr="009B671A">
        <w:rPr>
          <w:sz w:val="18"/>
          <w:szCs w:val="18"/>
        </w:rPr>
        <w:t xml:space="preserve"> Senhor</w:t>
      </w:r>
      <w:r w:rsidR="00DA7FA6">
        <w:rPr>
          <w:sz w:val="18"/>
          <w:szCs w:val="18"/>
        </w:rPr>
        <w:t xml:space="preserve"> </w:t>
      </w:r>
      <w:proofErr w:type="spellStart"/>
      <w:r w:rsidR="00DA7FA6">
        <w:rPr>
          <w:sz w:val="18"/>
          <w:szCs w:val="18"/>
        </w:rPr>
        <w:t>Inocencio</w:t>
      </w:r>
      <w:proofErr w:type="spellEnd"/>
      <w:r w:rsidR="00DA7FA6">
        <w:rPr>
          <w:sz w:val="18"/>
          <w:szCs w:val="18"/>
        </w:rPr>
        <w:t xml:space="preserve"> </w:t>
      </w:r>
      <w:proofErr w:type="spellStart"/>
      <w:r w:rsidR="00DA7FA6">
        <w:rPr>
          <w:sz w:val="18"/>
          <w:szCs w:val="18"/>
        </w:rPr>
        <w:t>Ampese</w:t>
      </w:r>
      <w:proofErr w:type="spellEnd"/>
      <w:r w:rsidRPr="009B671A">
        <w:rPr>
          <w:sz w:val="18"/>
          <w:szCs w:val="18"/>
        </w:rPr>
        <w:t xml:space="preserve">, </w:t>
      </w:r>
      <w:r w:rsidR="005C504A" w:rsidRPr="009B671A">
        <w:rPr>
          <w:sz w:val="18"/>
          <w:szCs w:val="18"/>
        </w:rPr>
        <w:t>brasileir</w:t>
      </w:r>
      <w:r w:rsidR="00EF016E">
        <w:rPr>
          <w:sz w:val="18"/>
          <w:szCs w:val="18"/>
        </w:rPr>
        <w:t>o</w:t>
      </w:r>
      <w:r w:rsidR="005C504A" w:rsidRPr="009B671A">
        <w:rPr>
          <w:sz w:val="18"/>
          <w:szCs w:val="18"/>
        </w:rPr>
        <w:t xml:space="preserve">, </w:t>
      </w:r>
      <w:r w:rsidR="006C3C1D">
        <w:rPr>
          <w:sz w:val="18"/>
          <w:szCs w:val="18"/>
        </w:rPr>
        <w:t>casado</w:t>
      </w:r>
      <w:r w:rsidR="00957B3F" w:rsidRPr="009B671A">
        <w:rPr>
          <w:sz w:val="18"/>
          <w:szCs w:val="18"/>
        </w:rPr>
        <w:t>,</w:t>
      </w:r>
      <w:r w:rsidRPr="009B671A">
        <w:rPr>
          <w:sz w:val="18"/>
          <w:szCs w:val="18"/>
        </w:rPr>
        <w:t xml:space="preserve"> </w:t>
      </w:r>
      <w:r w:rsidR="006C3C1D">
        <w:rPr>
          <w:sz w:val="18"/>
          <w:szCs w:val="18"/>
        </w:rPr>
        <w:t>comerciante</w:t>
      </w:r>
      <w:r w:rsidRPr="009B671A">
        <w:rPr>
          <w:sz w:val="18"/>
          <w:szCs w:val="18"/>
        </w:rPr>
        <w:t>, portador da Identidade nº</w:t>
      </w:r>
      <w:r w:rsidR="006C3C1D">
        <w:rPr>
          <w:sz w:val="18"/>
          <w:szCs w:val="18"/>
        </w:rPr>
        <w:t xml:space="preserve"> 4010500223</w:t>
      </w:r>
      <w:r w:rsidRPr="009B671A">
        <w:rPr>
          <w:sz w:val="18"/>
          <w:szCs w:val="18"/>
        </w:rPr>
        <w:t xml:space="preserve">, expedida pela </w:t>
      </w:r>
      <w:r w:rsidR="008348F2" w:rsidRPr="009B671A">
        <w:rPr>
          <w:sz w:val="18"/>
          <w:szCs w:val="18"/>
        </w:rPr>
        <w:t>SSP/RS</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6C3C1D">
        <w:rPr>
          <w:sz w:val="18"/>
          <w:szCs w:val="18"/>
        </w:rPr>
        <w:t>235.978.280-00</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7C0AF2B8"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C4506B">
        <w:rPr>
          <w:sz w:val="18"/>
          <w:szCs w:val="18"/>
        </w:rPr>
        <w:t>719</w:t>
      </w:r>
      <w:r w:rsidR="00477DEC">
        <w:rPr>
          <w:sz w:val="18"/>
          <w:szCs w:val="18"/>
        </w:rPr>
        <w:t>/2023</w:t>
      </w:r>
      <w:r w:rsidRPr="009B671A">
        <w:rPr>
          <w:sz w:val="18"/>
          <w:szCs w:val="18"/>
        </w:rPr>
        <w:t xml:space="preserve"> e Dispensa de Licitação nº </w:t>
      </w:r>
      <w:r w:rsidR="00805142">
        <w:rPr>
          <w:sz w:val="18"/>
          <w:szCs w:val="18"/>
        </w:rPr>
        <w:t>1</w:t>
      </w:r>
      <w:r w:rsidR="00C4506B">
        <w:rPr>
          <w:sz w:val="18"/>
          <w:szCs w:val="18"/>
        </w:rPr>
        <w:t>17</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0257E531"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bookmarkEnd w:id="0"/>
      <w:r w:rsidR="006C3C1D">
        <w:rPr>
          <w:b w:val="0"/>
          <w:sz w:val="18"/>
          <w:szCs w:val="18"/>
        </w:rPr>
        <w:t>o fornecimento de refletores para a instalação no campo de futebol 7, localizado no Parque Leonel Antônio Paludo</w:t>
      </w:r>
      <w:r w:rsidR="0061441C">
        <w:rPr>
          <w:b w:val="0"/>
          <w:sz w:val="18"/>
          <w:szCs w:val="18"/>
        </w:rPr>
        <w:t>,</w:t>
      </w:r>
      <w:r w:rsidR="006C3C1D">
        <w:rPr>
          <w:b w:val="0"/>
          <w:sz w:val="18"/>
          <w:szCs w:val="18"/>
        </w:rPr>
        <w:t xml:space="preserve"> neste município,</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10"/>
        <w:gridCol w:w="4750"/>
        <w:gridCol w:w="1559"/>
        <w:gridCol w:w="1418"/>
      </w:tblGrid>
      <w:tr w:rsidR="006C3C1D" w:rsidRPr="009B671A" w14:paraId="1D31B7C5" w14:textId="0E5963BF" w:rsidTr="006C3C1D">
        <w:trPr>
          <w:trHeight w:val="214"/>
        </w:trPr>
        <w:tc>
          <w:tcPr>
            <w:tcW w:w="621" w:type="dxa"/>
            <w:vMerge w:val="restart"/>
            <w:shd w:val="clear" w:color="auto" w:fill="FFFFFF" w:themeFill="background1"/>
            <w:vAlign w:val="center"/>
          </w:tcPr>
          <w:p w14:paraId="00335575" w14:textId="77777777" w:rsidR="006C3C1D" w:rsidRPr="009B671A" w:rsidRDefault="006C3C1D"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6C3C1D" w:rsidRPr="009B671A" w:rsidRDefault="006C3C1D" w:rsidP="00CC19CB">
            <w:pPr>
              <w:jc w:val="center"/>
              <w:rPr>
                <w:b/>
                <w:color w:val="000000"/>
                <w:sz w:val="18"/>
                <w:szCs w:val="18"/>
              </w:rPr>
            </w:pPr>
            <w:r w:rsidRPr="009B671A">
              <w:rPr>
                <w:b/>
                <w:color w:val="000000"/>
                <w:sz w:val="18"/>
                <w:szCs w:val="18"/>
              </w:rPr>
              <w:t>QUANT.</w:t>
            </w:r>
          </w:p>
        </w:tc>
        <w:tc>
          <w:tcPr>
            <w:tcW w:w="510" w:type="dxa"/>
            <w:vMerge w:val="restart"/>
            <w:tcBorders>
              <w:top w:val="single" w:sz="4" w:space="0" w:color="auto"/>
            </w:tcBorders>
            <w:shd w:val="clear" w:color="auto" w:fill="FFFFFF" w:themeFill="background1"/>
            <w:vAlign w:val="center"/>
          </w:tcPr>
          <w:p w14:paraId="6B4FDB15" w14:textId="7CDE63AE" w:rsidR="006C3C1D" w:rsidRPr="009B671A" w:rsidRDefault="006C3C1D" w:rsidP="006C3C1D">
            <w:pPr>
              <w:jc w:val="center"/>
              <w:rPr>
                <w:b/>
                <w:color w:val="000000"/>
                <w:sz w:val="18"/>
                <w:szCs w:val="18"/>
              </w:rPr>
            </w:pPr>
            <w:r>
              <w:rPr>
                <w:b/>
                <w:color w:val="000000"/>
                <w:sz w:val="18"/>
                <w:szCs w:val="18"/>
              </w:rPr>
              <w:t>UN.</w:t>
            </w:r>
          </w:p>
        </w:tc>
        <w:tc>
          <w:tcPr>
            <w:tcW w:w="4750" w:type="dxa"/>
            <w:vMerge w:val="restart"/>
            <w:tcBorders>
              <w:top w:val="single" w:sz="4" w:space="0" w:color="auto"/>
            </w:tcBorders>
            <w:shd w:val="clear" w:color="auto" w:fill="FFFFFF" w:themeFill="background1"/>
            <w:vAlign w:val="center"/>
          </w:tcPr>
          <w:p w14:paraId="06C9CACC" w14:textId="77777777" w:rsidR="006C3C1D" w:rsidRPr="009B671A" w:rsidRDefault="006C3C1D"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3EFCE429" w:rsidR="006C3C1D" w:rsidRPr="009B671A" w:rsidRDefault="006C3C1D" w:rsidP="00D20F11">
            <w:pPr>
              <w:spacing w:after="200" w:line="276" w:lineRule="auto"/>
              <w:jc w:val="center"/>
              <w:rPr>
                <w:b/>
                <w:bCs/>
                <w:sz w:val="18"/>
                <w:szCs w:val="18"/>
              </w:rPr>
            </w:pPr>
            <w:r w:rsidRPr="009B671A">
              <w:rPr>
                <w:b/>
                <w:bCs/>
                <w:sz w:val="18"/>
                <w:szCs w:val="18"/>
              </w:rPr>
              <w:t>VALOR R$</w:t>
            </w:r>
          </w:p>
        </w:tc>
      </w:tr>
      <w:tr w:rsidR="006C3C1D" w:rsidRPr="009B671A" w14:paraId="6B94844B" w14:textId="29F69B27" w:rsidTr="006C3C1D">
        <w:trPr>
          <w:trHeight w:val="118"/>
        </w:trPr>
        <w:tc>
          <w:tcPr>
            <w:tcW w:w="621" w:type="dxa"/>
            <w:vMerge/>
            <w:shd w:val="clear" w:color="auto" w:fill="FFFFFF" w:themeFill="background1"/>
            <w:vAlign w:val="center"/>
          </w:tcPr>
          <w:p w14:paraId="4E681999" w14:textId="77777777" w:rsidR="006C3C1D" w:rsidRPr="009B671A" w:rsidRDefault="006C3C1D" w:rsidP="00A3080F">
            <w:pPr>
              <w:jc w:val="center"/>
              <w:rPr>
                <w:b/>
                <w:color w:val="000000"/>
                <w:sz w:val="18"/>
                <w:szCs w:val="18"/>
              </w:rPr>
            </w:pPr>
          </w:p>
        </w:tc>
        <w:tc>
          <w:tcPr>
            <w:tcW w:w="836" w:type="dxa"/>
            <w:vMerge/>
            <w:shd w:val="clear" w:color="auto" w:fill="FFFFFF" w:themeFill="background1"/>
            <w:vAlign w:val="center"/>
          </w:tcPr>
          <w:p w14:paraId="0AAAF0BB" w14:textId="77777777" w:rsidR="006C3C1D" w:rsidRPr="009B671A" w:rsidRDefault="006C3C1D" w:rsidP="00CC19CB">
            <w:pPr>
              <w:jc w:val="center"/>
              <w:rPr>
                <w:b/>
                <w:color w:val="000000"/>
                <w:sz w:val="18"/>
                <w:szCs w:val="18"/>
              </w:rPr>
            </w:pPr>
          </w:p>
        </w:tc>
        <w:tc>
          <w:tcPr>
            <w:tcW w:w="510" w:type="dxa"/>
            <w:vMerge/>
            <w:shd w:val="clear" w:color="auto" w:fill="FFFFFF" w:themeFill="background1"/>
            <w:vAlign w:val="center"/>
          </w:tcPr>
          <w:p w14:paraId="27D5720B" w14:textId="77777777" w:rsidR="006C3C1D" w:rsidRPr="009B671A" w:rsidRDefault="006C3C1D" w:rsidP="00CC19CB">
            <w:pPr>
              <w:jc w:val="center"/>
              <w:rPr>
                <w:b/>
                <w:color w:val="000000"/>
                <w:sz w:val="18"/>
                <w:szCs w:val="18"/>
              </w:rPr>
            </w:pPr>
          </w:p>
        </w:tc>
        <w:tc>
          <w:tcPr>
            <w:tcW w:w="4750" w:type="dxa"/>
            <w:vMerge/>
            <w:shd w:val="clear" w:color="auto" w:fill="FFFFFF" w:themeFill="background1"/>
            <w:vAlign w:val="center"/>
          </w:tcPr>
          <w:p w14:paraId="2F327D47" w14:textId="77777777" w:rsidR="006C3C1D" w:rsidRPr="009B671A" w:rsidRDefault="006C3C1D" w:rsidP="00CC19CB">
            <w:pPr>
              <w:jc w:val="center"/>
              <w:rPr>
                <w:b/>
                <w:color w:val="000000"/>
                <w:sz w:val="18"/>
                <w:szCs w:val="18"/>
              </w:rPr>
            </w:pPr>
          </w:p>
        </w:tc>
        <w:tc>
          <w:tcPr>
            <w:tcW w:w="1559" w:type="dxa"/>
            <w:shd w:val="clear" w:color="auto" w:fill="FFFFFF" w:themeFill="background1"/>
            <w:vAlign w:val="center"/>
          </w:tcPr>
          <w:p w14:paraId="68ADB8B9" w14:textId="2C00A123" w:rsidR="006C3C1D" w:rsidRPr="009B671A" w:rsidRDefault="006C3C1D"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6C3C1D" w:rsidRPr="009B671A" w:rsidRDefault="006C3C1D" w:rsidP="005F6FB2">
            <w:pPr>
              <w:spacing w:after="200" w:line="276" w:lineRule="auto"/>
              <w:jc w:val="center"/>
              <w:rPr>
                <w:b/>
                <w:bCs/>
                <w:sz w:val="18"/>
                <w:szCs w:val="18"/>
              </w:rPr>
            </w:pPr>
            <w:r w:rsidRPr="009B671A">
              <w:rPr>
                <w:b/>
                <w:bCs/>
                <w:sz w:val="18"/>
                <w:szCs w:val="18"/>
              </w:rPr>
              <w:t>Total</w:t>
            </w:r>
          </w:p>
        </w:tc>
      </w:tr>
      <w:tr w:rsidR="006C3C1D" w:rsidRPr="009B671A" w14:paraId="0B918F58" w14:textId="2FB54B30" w:rsidTr="006C3C1D">
        <w:trPr>
          <w:trHeight w:val="238"/>
        </w:trPr>
        <w:tc>
          <w:tcPr>
            <w:tcW w:w="621" w:type="dxa"/>
            <w:shd w:val="clear" w:color="auto" w:fill="FFFFFF" w:themeFill="background1"/>
            <w:vAlign w:val="center"/>
          </w:tcPr>
          <w:p w14:paraId="7B33B0F2" w14:textId="36153382" w:rsidR="006C3C1D" w:rsidRPr="009B671A" w:rsidRDefault="006C3C1D"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188B9C09" w:rsidR="006C3C1D" w:rsidRPr="005F6FB2" w:rsidRDefault="006C3C1D" w:rsidP="005F6FB2">
            <w:pPr>
              <w:jc w:val="center"/>
              <w:rPr>
                <w:color w:val="000000"/>
                <w:sz w:val="18"/>
                <w:szCs w:val="18"/>
              </w:rPr>
            </w:pPr>
            <w:r>
              <w:rPr>
                <w:color w:val="000000"/>
                <w:sz w:val="18"/>
                <w:szCs w:val="18"/>
              </w:rPr>
              <w:t>20</w:t>
            </w:r>
          </w:p>
        </w:tc>
        <w:tc>
          <w:tcPr>
            <w:tcW w:w="510" w:type="dxa"/>
            <w:tcBorders>
              <w:top w:val="nil"/>
              <w:left w:val="single" w:sz="4" w:space="0" w:color="000000"/>
            </w:tcBorders>
            <w:shd w:val="clear" w:color="auto" w:fill="auto"/>
            <w:vAlign w:val="bottom"/>
          </w:tcPr>
          <w:p w14:paraId="3889F37D" w14:textId="313807BD" w:rsidR="006C3C1D" w:rsidRPr="009B671A" w:rsidRDefault="006C3C1D" w:rsidP="00EF016E">
            <w:pPr>
              <w:rPr>
                <w:bCs/>
                <w:color w:val="000000"/>
                <w:sz w:val="18"/>
                <w:szCs w:val="18"/>
              </w:rPr>
            </w:pPr>
            <w:r>
              <w:rPr>
                <w:bCs/>
                <w:color w:val="000000"/>
                <w:sz w:val="18"/>
                <w:szCs w:val="18"/>
              </w:rPr>
              <w:t xml:space="preserve">  </w:t>
            </w:r>
            <w:proofErr w:type="spellStart"/>
            <w:r>
              <w:rPr>
                <w:bCs/>
                <w:color w:val="000000"/>
                <w:sz w:val="18"/>
                <w:szCs w:val="18"/>
              </w:rPr>
              <w:t>un</w:t>
            </w:r>
            <w:proofErr w:type="spellEnd"/>
          </w:p>
        </w:tc>
        <w:tc>
          <w:tcPr>
            <w:tcW w:w="4750" w:type="dxa"/>
            <w:tcBorders>
              <w:top w:val="nil"/>
              <w:left w:val="single" w:sz="4" w:space="0" w:color="000000"/>
            </w:tcBorders>
            <w:shd w:val="clear" w:color="auto" w:fill="auto"/>
            <w:vAlign w:val="bottom"/>
          </w:tcPr>
          <w:p w14:paraId="531850F7" w14:textId="77777777" w:rsidR="006C3C1D" w:rsidRPr="009B671A" w:rsidRDefault="006C3C1D" w:rsidP="006C3C1D">
            <w:pPr>
              <w:ind w:left="140"/>
              <w:rPr>
                <w:bCs/>
                <w:color w:val="000000"/>
                <w:sz w:val="18"/>
                <w:szCs w:val="18"/>
              </w:rPr>
            </w:pPr>
            <w:r>
              <w:rPr>
                <w:bCs/>
                <w:color w:val="000000"/>
                <w:sz w:val="18"/>
                <w:szCs w:val="18"/>
              </w:rPr>
              <w:t>Refletor Led 500W 5500w</w:t>
            </w:r>
          </w:p>
        </w:tc>
        <w:tc>
          <w:tcPr>
            <w:tcW w:w="1559" w:type="dxa"/>
            <w:tcBorders>
              <w:top w:val="nil"/>
              <w:left w:val="single" w:sz="4" w:space="0" w:color="000000"/>
            </w:tcBorders>
            <w:shd w:val="clear" w:color="auto" w:fill="auto"/>
            <w:vAlign w:val="bottom"/>
          </w:tcPr>
          <w:p w14:paraId="5969191F" w14:textId="61686868" w:rsidR="006C3C1D" w:rsidRPr="009B671A" w:rsidRDefault="006C3C1D" w:rsidP="00A3080F">
            <w:pPr>
              <w:jc w:val="center"/>
              <w:rPr>
                <w:bCs/>
                <w:color w:val="000000"/>
                <w:sz w:val="18"/>
                <w:szCs w:val="18"/>
              </w:rPr>
            </w:pPr>
            <w:r>
              <w:rPr>
                <w:bCs/>
                <w:color w:val="000000"/>
                <w:sz w:val="18"/>
                <w:szCs w:val="18"/>
              </w:rPr>
              <w:t>398,70</w:t>
            </w:r>
          </w:p>
        </w:tc>
        <w:tc>
          <w:tcPr>
            <w:tcW w:w="1418" w:type="dxa"/>
            <w:tcBorders>
              <w:top w:val="nil"/>
              <w:left w:val="single" w:sz="4" w:space="0" w:color="auto"/>
            </w:tcBorders>
            <w:shd w:val="clear" w:color="auto" w:fill="auto"/>
          </w:tcPr>
          <w:p w14:paraId="59124C86" w14:textId="3B1AA581" w:rsidR="006C3C1D" w:rsidRPr="009B671A" w:rsidRDefault="006C3C1D" w:rsidP="00A3080F">
            <w:pPr>
              <w:jc w:val="center"/>
              <w:rPr>
                <w:b/>
                <w:color w:val="000000"/>
                <w:sz w:val="18"/>
                <w:szCs w:val="18"/>
              </w:rPr>
            </w:pPr>
            <w:r>
              <w:rPr>
                <w:b/>
                <w:color w:val="000000"/>
                <w:sz w:val="18"/>
                <w:szCs w:val="18"/>
              </w:rPr>
              <w:t>7.974,00</w:t>
            </w:r>
          </w:p>
        </w:tc>
      </w:tr>
      <w:tr w:rsidR="00205EDA" w:rsidRPr="009B671A" w14:paraId="19E8837E" w14:textId="77777777" w:rsidTr="00FD1595">
        <w:trPr>
          <w:trHeight w:val="356"/>
        </w:trPr>
        <w:tc>
          <w:tcPr>
            <w:tcW w:w="9694" w:type="dxa"/>
            <w:gridSpan w:val="6"/>
            <w:shd w:val="clear" w:color="auto" w:fill="FFFFFF" w:themeFill="background1"/>
            <w:vAlign w:val="center"/>
          </w:tcPr>
          <w:p w14:paraId="07927D95" w14:textId="70B3E3B3" w:rsidR="00205EDA" w:rsidRDefault="00205EDA" w:rsidP="00A3080F">
            <w:pPr>
              <w:jc w:val="center"/>
              <w:rPr>
                <w:b/>
                <w:color w:val="000000"/>
                <w:sz w:val="18"/>
                <w:szCs w:val="18"/>
              </w:rPr>
            </w:pPr>
            <w:r>
              <w:rPr>
                <w:b/>
                <w:color w:val="000000"/>
                <w:sz w:val="18"/>
                <w:szCs w:val="18"/>
              </w:rPr>
              <w:t xml:space="preserve">VALOR TOTAL: </w:t>
            </w:r>
            <w:r w:rsidR="006C3C1D">
              <w:rPr>
                <w:b/>
                <w:color w:val="000000"/>
                <w:sz w:val="18"/>
                <w:szCs w:val="18"/>
              </w:rPr>
              <w:t>7.974,00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2BD9541B"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1" w:name="_Hlk142298670"/>
      <w:r w:rsidR="0028285A" w:rsidRPr="005360CE">
        <w:rPr>
          <w:b/>
          <w:bCs/>
          <w:sz w:val="18"/>
          <w:szCs w:val="18"/>
        </w:rPr>
        <w:t>R$</w:t>
      </w:r>
      <w:bookmarkStart w:id="2" w:name="_Hlk123138047"/>
      <w:r w:rsidR="006C3C1D">
        <w:rPr>
          <w:b/>
          <w:bCs/>
          <w:sz w:val="18"/>
          <w:szCs w:val="18"/>
        </w:rPr>
        <w:t>7.974,00(sete mil, novecentos e setenta e quatro reais).</w:t>
      </w:r>
    </w:p>
    <w:bookmarkEnd w:id="1"/>
    <w:bookmarkEnd w:id="2"/>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347EC5E3" w:rsidR="00BA56AB" w:rsidRDefault="00BA56AB" w:rsidP="00BA56AB">
      <w:pPr>
        <w:jc w:val="both"/>
        <w:rPr>
          <w:sz w:val="18"/>
          <w:szCs w:val="18"/>
        </w:rPr>
      </w:pPr>
      <w:r w:rsidRPr="00107E5E">
        <w:rPr>
          <w:sz w:val="18"/>
          <w:szCs w:val="18"/>
        </w:rPr>
        <w:t xml:space="preserve">b) A entrega deverá ser feita em até </w:t>
      </w:r>
      <w:r w:rsidR="005360CE">
        <w:rPr>
          <w:sz w:val="18"/>
          <w:szCs w:val="18"/>
        </w:rPr>
        <w:t>10</w:t>
      </w:r>
      <w:r w:rsidRPr="00107E5E">
        <w:rPr>
          <w:sz w:val="18"/>
          <w:szCs w:val="18"/>
        </w:rPr>
        <w:t xml:space="preserve"> (</w:t>
      </w:r>
      <w:r w:rsidR="005360CE">
        <w:rPr>
          <w:sz w:val="18"/>
          <w:szCs w:val="18"/>
        </w:rPr>
        <w:t>dez</w:t>
      </w:r>
      <w:r w:rsidRPr="00107E5E">
        <w:rPr>
          <w:sz w:val="18"/>
          <w:szCs w:val="18"/>
        </w:rPr>
        <w:t>) dias a contar da assinatura do presente Contrato.</w:t>
      </w:r>
    </w:p>
    <w:p w14:paraId="443C2FED" w14:textId="77777777" w:rsidR="00BA56AB" w:rsidRPr="00107E5E" w:rsidRDefault="00BA56AB" w:rsidP="00BA56AB">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lastRenderedPageBreak/>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79D7B18F" w14:textId="07E00592" w:rsidR="006C3C1D" w:rsidRPr="00107E5E" w:rsidRDefault="006C3C1D" w:rsidP="00BA56AB">
      <w:pPr>
        <w:tabs>
          <w:tab w:val="left" w:pos="567"/>
          <w:tab w:val="left" w:pos="2268"/>
          <w:tab w:val="left" w:pos="3544"/>
        </w:tabs>
        <w:jc w:val="both"/>
        <w:rPr>
          <w:sz w:val="18"/>
          <w:szCs w:val="18"/>
        </w:rPr>
      </w:pPr>
      <w:r>
        <w:rPr>
          <w:sz w:val="18"/>
          <w:szCs w:val="18"/>
        </w:rPr>
        <w:t>f) Fornecer garantia mínima de 12(doze) meses.</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58FE30D7" w:rsidR="00D17BD5" w:rsidRDefault="00BA56AB" w:rsidP="00BA56AB">
      <w:pPr>
        <w:tabs>
          <w:tab w:val="left" w:pos="567"/>
          <w:tab w:val="left" w:pos="2268"/>
          <w:tab w:val="left" w:pos="3544"/>
        </w:tabs>
        <w:jc w:val="both"/>
        <w:rPr>
          <w:sz w:val="18"/>
          <w:szCs w:val="18"/>
        </w:rPr>
      </w:pPr>
      <w:r w:rsidRPr="00786980">
        <w:rPr>
          <w:sz w:val="18"/>
          <w:szCs w:val="18"/>
        </w:rPr>
        <w:t>0</w:t>
      </w:r>
      <w:r w:rsidR="006C3C1D">
        <w:rPr>
          <w:sz w:val="18"/>
          <w:szCs w:val="18"/>
        </w:rPr>
        <w:t>9.01</w:t>
      </w:r>
      <w:r w:rsidR="005360CE">
        <w:rPr>
          <w:sz w:val="18"/>
          <w:szCs w:val="18"/>
        </w:rPr>
        <w:t xml:space="preserve">      </w:t>
      </w:r>
      <w:r w:rsidRPr="00786980">
        <w:rPr>
          <w:sz w:val="18"/>
          <w:szCs w:val="18"/>
        </w:rPr>
        <w:t xml:space="preserve">                                           </w:t>
      </w:r>
      <w:r w:rsidR="006C3C1D">
        <w:rPr>
          <w:sz w:val="18"/>
          <w:szCs w:val="18"/>
        </w:rPr>
        <w:t>SECRETARIA MUNICIPAL DE TURISMO E CULTURA</w:t>
      </w:r>
    </w:p>
    <w:p w14:paraId="198BFB3D" w14:textId="684FD143" w:rsidR="005360CE" w:rsidRPr="006C3C1D" w:rsidRDefault="006C3C1D" w:rsidP="00BA56AB">
      <w:pPr>
        <w:pStyle w:val="Corpodetexto2"/>
        <w:tabs>
          <w:tab w:val="left" w:pos="567"/>
          <w:tab w:val="left" w:pos="3544"/>
        </w:tabs>
        <w:spacing w:after="0" w:line="240" w:lineRule="auto"/>
        <w:rPr>
          <w:bCs/>
          <w:sz w:val="18"/>
          <w:szCs w:val="18"/>
        </w:rPr>
      </w:pPr>
      <w:r w:rsidRPr="006C3C1D">
        <w:rPr>
          <w:bCs/>
          <w:sz w:val="18"/>
          <w:szCs w:val="18"/>
        </w:rPr>
        <w:t>23.695.0920.2105                             PAISAGISMO, SINAL. E MANUT. DE ATRATIVOS TURISTICOS, PRAÇAS, PARQUES</w:t>
      </w:r>
    </w:p>
    <w:p w14:paraId="3C849D6F" w14:textId="5D0A2A08"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6C3C1D">
        <w:rPr>
          <w:bCs/>
          <w:sz w:val="18"/>
          <w:szCs w:val="18"/>
        </w:rPr>
        <w:t>0</w:t>
      </w:r>
      <w:r>
        <w:rPr>
          <w:bCs/>
          <w:sz w:val="18"/>
          <w:szCs w:val="18"/>
        </w:rPr>
        <w:t xml:space="preserve">.00.00.00.00                   </w:t>
      </w:r>
      <w:r w:rsidR="005360CE">
        <w:rPr>
          <w:bCs/>
          <w:sz w:val="18"/>
          <w:szCs w:val="18"/>
        </w:rPr>
        <w:t xml:space="preserve"> </w:t>
      </w:r>
      <w:r w:rsidR="006C3C1D">
        <w:rPr>
          <w:bCs/>
          <w:sz w:val="18"/>
          <w:szCs w:val="18"/>
        </w:rPr>
        <w:t xml:space="preserve"> </w:t>
      </w:r>
      <w:r w:rsidR="005360CE">
        <w:rPr>
          <w:bCs/>
          <w:sz w:val="18"/>
          <w:szCs w:val="18"/>
        </w:rPr>
        <w:t xml:space="preserve">  </w:t>
      </w:r>
      <w:r w:rsidR="006C3C1D">
        <w:rPr>
          <w:bCs/>
          <w:sz w:val="18"/>
          <w:szCs w:val="18"/>
        </w:rPr>
        <w:t>MATERIAL DE CONSUMO (LIVRE) 9170</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5D785EA4"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w:t>
      </w:r>
      <w:r w:rsidR="006C3C1D">
        <w:rPr>
          <w:sz w:val="18"/>
          <w:szCs w:val="18"/>
        </w:rPr>
        <w:t xml:space="preserve">pelo </w:t>
      </w:r>
      <w:proofErr w:type="spellStart"/>
      <w:r w:rsidR="006C3C1D">
        <w:rPr>
          <w:sz w:val="18"/>
          <w:szCs w:val="18"/>
        </w:rPr>
        <w:t>Secretario</w:t>
      </w:r>
      <w:proofErr w:type="spellEnd"/>
      <w:r w:rsidR="006C3C1D">
        <w:rPr>
          <w:sz w:val="18"/>
          <w:szCs w:val="18"/>
        </w:rPr>
        <w:t xml:space="preserve"> Municipal de Turismo e Cultura, Senhor Thomas Franco </w:t>
      </w:r>
      <w:proofErr w:type="spellStart"/>
      <w:r w:rsidR="006C3C1D">
        <w:rPr>
          <w:sz w:val="18"/>
          <w:szCs w:val="18"/>
        </w:rPr>
        <w:t>Tres</w:t>
      </w:r>
      <w:proofErr w:type="spellEnd"/>
      <w:r w:rsidR="006C3C1D">
        <w:rPr>
          <w:sz w:val="18"/>
          <w:szCs w:val="18"/>
        </w:rPr>
        <w:t xml:space="preserve"> e pelo comprador almoxarife Célio Roberto </w:t>
      </w:r>
      <w:proofErr w:type="spellStart"/>
      <w:r w:rsidR="006C3C1D">
        <w:rPr>
          <w:sz w:val="18"/>
          <w:szCs w:val="18"/>
        </w:rPr>
        <w:t>Julhão</w:t>
      </w:r>
      <w:proofErr w:type="spellEnd"/>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lastRenderedPageBreak/>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65020E8D" w:rsidR="0028291C" w:rsidRDefault="0028291C" w:rsidP="009B799E">
      <w:pPr>
        <w:tabs>
          <w:tab w:val="left" w:pos="1843"/>
        </w:tabs>
        <w:jc w:val="right"/>
        <w:rPr>
          <w:sz w:val="18"/>
          <w:szCs w:val="18"/>
        </w:rPr>
      </w:pPr>
      <w:r w:rsidRPr="009B671A">
        <w:rPr>
          <w:sz w:val="18"/>
          <w:szCs w:val="18"/>
        </w:rPr>
        <w:t xml:space="preserve">Cotiporã, </w:t>
      </w:r>
      <w:r w:rsidR="006C3C1D">
        <w:rPr>
          <w:sz w:val="18"/>
          <w:szCs w:val="18"/>
        </w:rPr>
        <w:t>2</w:t>
      </w:r>
      <w:r w:rsidR="00C4506B">
        <w:rPr>
          <w:sz w:val="18"/>
          <w:szCs w:val="18"/>
        </w:rPr>
        <w:t>9</w:t>
      </w:r>
      <w:r w:rsidR="006C3C1D">
        <w:rPr>
          <w:sz w:val="18"/>
          <w:szCs w:val="18"/>
        </w:rPr>
        <w:t xml:space="preserve"> de agosto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34E7648" w:rsidR="0028291C" w:rsidRPr="006C3C1D"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Pr="006C3C1D">
        <w:rPr>
          <w:sz w:val="18"/>
          <w:szCs w:val="18"/>
        </w:rPr>
        <w:t>CONTRATADA</w:t>
      </w:r>
      <w:proofErr w:type="gramStart"/>
      <w:r w:rsidR="008348F2" w:rsidRPr="006C3C1D">
        <w:rPr>
          <w:b/>
          <w:sz w:val="18"/>
          <w:szCs w:val="18"/>
        </w:rPr>
        <w:t>-</w:t>
      </w:r>
      <w:r w:rsidR="006C3C1D">
        <w:rPr>
          <w:b/>
          <w:sz w:val="18"/>
          <w:szCs w:val="18"/>
        </w:rPr>
        <w:t xml:space="preserve">  </w:t>
      </w:r>
      <w:r w:rsidR="006C3C1D" w:rsidRPr="006C3C1D">
        <w:rPr>
          <w:b/>
          <w:sz w:val="18"/>
          <w:szCs w:val="18"/>
        </w:rPr>
        <w:t>ELETROMEGALUZ</w:t>
      </w:r>
      <w:proofErr w:type="gramEnd"/>
      <w:r w:rsidR="006C3C1D">
        <w:rPr>
          <w:b/>
          <w:sz w:val="18"/>
          <w:szCs w:val="18"/>
        </w:rPr>
        <w:t xml:space="preserve"> </w:t>
      </w:r>
      <w:r w:rsidR="006C3C1D" w:rsidRPr="006C3C1D">
        <w:rPr>
          <w:b/>
          <w:sz w:val="18"/>
          <w:szCs w:val="18"/>
        </w:rPr>
        <w:t>COMERCIAL</w:t>
      </w:r>
    </w:p>
    <w:p w14:paraId="585D8BE9" w14:textId="172D8171" w:rsidR="0028291C" w:rsidRPr="006C3C1D" w:rsidRDefault="00C4506B" w:rsidP="009B799E">
      <w:pPr>
        <w:tabs>
          <w:tab w:val="left" w:pos="1843"/>
        </w:tabs>
        <w:jc w:val="both"/>
        <w:rPr>
          <w:sz w:val="18"/>
          <w:szCs w:val="18"/>
        </w:rPr>
      </w:pPr>
      <w:r>
        <w:rPr>
          <w:b/>
          <w:sz w:val="18"/>
          <w:szCs w:val="18"/>
        </w:rPr>
        <w:t xml:space="preserve">Lenita </w:t>
      </w:r>
      <w:proofErr w:type="spellStart"/>
      <w:r>
        <w:rPr>
          <w:b/>
          <w:sz w:val="18"/>
          <w:szCs w:val="18"/>
        </w:rPr>
        <w:t>Zanovello</w:t>
      </w:r>
      <w:proofErr w:type="spellEnd"/>
      <w:r>
        <w:rPr>
          <w:b/>
          <w:sz w:val="18"/>
          <w:szCs w:val="18"/>
        </w:rPr>
        <w:t xml:space="preserve"> </w:t>
      </w:r>
      <w:proofErr w:type="spellStart"/>
      <w:r>
        <w:rPr>
          <w:b/>
          <w:sz w:val="18"/>
          <w:szCs w:val="18"/>
        </w:rPr>
        <w:t>Tomazi</w:t>
      </w:r>
      <w:proofErr w:type="spellEnd"/>
      <w:r w:rsidR="0028291C" w:rsidRPr="006C3C1D">
        <w:rPr>
          <w:sz w:val="18"/>
          <w:szCs w:val="18"/>
        </w:rPr>
        <w:t>– Prefeit</w:t>
      </w:r>
      <w:r>
        <w:rPr>
          <w:sz w:val="18"/>
          <w:szCs w:val="18"/>
        </w:rPr>
        <w:t>a</w:t>
      </w:r>
      <w:r w:rsidR="009A4907" w:rsidRPr="006C3C1D">
        <w:rPr>
          <w:sz w:val="18"/>
          <w:szCs w:val="18"/>
        </w:rPr>
        <w:t xml:space="preserve"> </w:t>
      </w:r>
      <w:r w:rsidR="0057337D" w:rsidRPr="006C3C1D">
        <w:rPr>
          <w:sz w:val="18"/>
          <w:szCs w:val="18"/>
        </w:rPr>
        <w:t>de Cotiporã</w:t>
      </w:r>
      <w:r w:rsidR="009A4907" w:rsidRPr="006C3C1D">
        <w:rPr>
          <w:sz w:val="18"/>
          <w:szCs w:val="18"/>
        </w:rPr>
        <w:t xml:space="preserve"> </w:t>
      </w:r>
      <w:r>
        <w:rPr>
          <w:sz w:val="18"/>
          <w:szCs w:val="18"/>
        </w:rPr>
        <w:t>Em Exercício</w:t>
      </w:r>
      <w:r w:rsidR="009A4907" w:rsidRPr="006C3C1D">
        <w:rPr>
          <w:sz w:val="18"/>
          <w:szCs w:val="18"/>
        </w:rPr>
        <w:t xml:space="preserve">                   </w:t>
      </w:r>
      <w:r w:rsidR="006C3C1D">
        <w:rPr>
          <w:sz w:val="18"/>
          <w:szCs w:val="18"/>
        </w:rPr>
        <w:t xml:space="preserve">  </w:t>
      </w:r>
      <w:proofErr w:type="spellStart"/>
      <w:r w:rsidR="006C3C1D">
        <w:rPr>
          <w:b/>
          <w:bCs/>
          <w:sz w:val="18"/>
          <w:szCs w:val="18"/>
        </w:rPr>
        <w:t>Inocencio</w:t>
      </w:r>
      <w:proofErr w:type="spellEnd"/>
      <w:r w:rsidR="006C3C1D">
        <w:rPr>
          <w:b/>
          <w:bCs/>
          <w:sz w:val="18"/>
          <w:szCs w:val="18"/>
        </w:rPr>
        <w:t xml:space="preserve"> </w:t>
      </w:r>
      <w:proofErr w:type="spellStart"/>
      <w:r w:rsidR="006C3C1D">
        <w:rPr>
          <w:b/>
          <w:bCs/>
          <w:sz w:val="18"/>
          <w:szCs w:val="18"/>
        </w:rPr>
        <w:t>Ampese</w:t>
      </w:r>
      <w:proofErr w:type="spellEnd"/>
      <w:r w:rsidR="0028291C" w:rsidRPr="006C3C1D">
        <w:rPr>
          <w:sz w:val="18"/>
          <w:szCs w:val="18"/>
        </w:rPr>
        <w:t xml:space="preserve">– </w:t>
      </w:r>
      <w:r w:rsidR="00D17BD5" w:rsidRPr="006C3C1D">
        <w:rPr>
          <w:sz w:val="18"/>
          <w:szCs w:val="18"/>
        </w:rPr>
        <w:t>Sócio 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0974AB38" w:rsidR="009B799E" w:rsidRPr="009B671A" w:rsidRDefault="006C3C1D" w:rsidP="009B799E">
      <w:pPr>
        <w:keepNext/>
        <w:outlineLvl w:val="3"/>
        <w:rPr>
          <w:b/>
          <w:sz w:val="18"/>
          <w:szCs w:val="18"/>
          <w:lang w:val="it-IT"/>
        </w:rPr>
      </w:pPr>
      <w:r>
        <w:rPr>
          <w:b/>
          <w:sz w:val="18"/>
          <w:szCs w:val="18"/>
          <w:lang w:val="it-IT"/>
        </w:rPr>
        <w:t>Thomas Franco Tres</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229E814B" w:rsidR="00BC616F" w:rsidRPr="009B671A" w:rsidRDefault="009B799E" w:rsidP="00A21AF6">
      <w:pPr>
        <w:rPr>
          <w:b/>
          <w:bCs/>
          <w:sz w:val="18"/>
          <w:szCs w:val="18"/>
          <w:lang w:val="it-IT"/>
        </w:rPr>
      </w:pPr>
      <w:r w:rsidRPr="009B671A">
        <w:rPr>
          <w:sz w:val="18"/>
          <w:szCs w:val="18"/>
        </w:rPr>
        <w:t xml:space="preserve">CPF/MF nº: </w:t>
      </w:r>
      <w:r w:rsidR="00C4506B">
        <w:rPr>
          <w:sz w:val="18"/>
          <w:szCs w:val="18"/>
        </w:rPr>
        <w:t>027.548.930-24</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C4506B">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4218" w14:textId="77777777" w:rsidR="000B5AAA" w:rsidRDefault="000B5AAA" w:rsidP="00965D67">
      <w:r>
        <w:separator/>
      </w:r>
    </w:p>
  </w:endnote>
  <w:endnote w:type="continuationSeparator" w:id="0">
    <w:p w14:paraId="748A914A" w14:textId="77777777" w:rsidR="000B5AAA" w:rsidRDefault="000B5AA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0DDB" w14:textId="77777777" w:rsidR="000B5AAA" w:rsidRDefault="000B5AAA" w:rsidP="00965D67">
      <w:r>
        <w:separator/>
      </w:r>
    </w:p>
  </w:footnote>
  <w:footnote w:type="continuationSeparator" w:id="0">
    <w:p w14:paraId="672A9B62" w14:textId="77777777" w:rsidR="000B5AAA" w:rsidRDefault="000B5AA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3" w:name="_Hlk44499406"/>
    <w:bookmarkStart w:id="4" w:name="_Hlk44499407"/>
    <w:bookmarkStart w:id="5" w:name="_Hlk57300958"/>
    <w:bookmarkStart w:id="6" w:name="_Hlk57300959"/>
    <w:bookmarkStart w:id="7" w:name="_Hlk57301061"/>
    <w:bookmarkStart w:id="8"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3"/>
  <w:bookmarkEnd w:id="4"/>
  <w:bookmarkEnd w:id="5"/>
  <w:bookmarkEnd w:id="6"/>
  <w:bookmarkEnd w:id="7"/>
  <w:bookmarkEnd w:id="8"/>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B5AAA"/>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538F"/>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3C1D"/>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4506B"/>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A7FA6"/>
    <w:rsid w:val="00DB46B9"/>
    <w:rsid w:val="00DB56E6"/>
    <w:rsid w:val="00DB60D8"/>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040D"/>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A5417"/>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4047</TotalTime>
  <Pages>1</Pages>
  <Words>1414</Words>
  <Characters>7639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299</cp:revision>
  <cp:lastPrinted>2023-08-28T19:40:00Z</cp:lastPrinted>
  <dcterms:created xsi:type="dcterms:W3CDTF">2015-01-20T10:04:00Z</dcterms:created>
  <dcterms:modified xsi:type="dcterms:W3CDTF">2023-08-28T19:40:00Z</dcterms:modified>
</cp:coreProperties>
</file>