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D8B29" w14:textId="5C8E91F7" w:rsidR="00410F3D" w:rsidRPr="00410F3D" w:rsidRDefault="00410F3D" w:rsidP="00410F3D">
      <w:pPr>
        <w:jc w:val="center"/>
        <w:rPr>
          <w:b/>
          <w:sz w:val="20"/>
          <w:szCs w:val="20"/>
        </w:rPr>
      </w:pPr>
      <w:r w:rsidRPr="00410F3D">
        <w:rPr>
          <w:b/>
          <w:sz w:val="20"/>
          <w:szCs w:val="20"/>
        </w:rPr>
        <w:t xml:space="preserve">CONTRATO </w:t>
      </w:r>
      <w:r w:rsidR="00BE0DF0">
        <w:rPr>
          <w:b/>
          <w:sz w:val="20"/>
          <w:szCs w:val="20"/>
        </w:rPr>
        <w:t>DE PRESTAÇÃO DE SERVIÇOS</w:t>
      </w:r>
      <w:r w:rsidRPr="00410F3D">
        <w:rPr>
          <w:b/>
          <w:sz w:val="20"/>
          <w:szCs w:val="20"/>
        </w:rPr>
        <w:t xml:space="preserve"> Nº </w:t>
      </w:r>
      <w:r w:rsidR="00AB7119">
        <w:rPr>
          <w:b/>
          <w:sz w:val="20"/>
          <w:szCs w:val="20"/>
        </w:rPr>
        <w:t>245</w:t>
      </w:r>
      <w:r w:rsidRPr="00AB7119">
        <w:rPr>
          <w:b/>
          <w:sz w:val="20"/>
          <w:szCs w:val="20"/>
        </w:rPr>
        <w:t>/2023</w:t>
      </w:r>
    </w:p>
    <w:p w14:paraId="7B34023A" w14:textId="77777777" w:rsidR="00410F3D" w:rsidRPr="00410F3D" w:rsidRDefault="00410F3D" w:rsidP="00410F3D">
      <w:pPr>
        <w:spacing w:after="120"/>
        <w:jc w:val="both"/>
        <w:rPr>
          <w:b/>
          <w:sz w:val="20"/>
          <w:szCs w:val="20"/>
        </w:rPr>
      </w:pPr>
    </w:p>
    <w:p w14:paraId="15466C2D" w14:textId="7A8A305E" w:rsidR="00410F3D" w:rsidRDefault="00BE0DF0" w:rsidP="00BE0DF0">
      <w:pPr>
        <w:jc w:val="both"/>
        <w:rPr>
          <w:sz w:val="20"/>
          <w:szCs w:val="20"/>
        </w:rPr>
      </w:pPr>
      <w:r w:rsidRPr="002F73A3">
        <w:rPr>
          <w:sz w:val="18"/>
          <w:szCs w:val="18"/>
        </w:rPr>
        <w:t xml:space="preserve">Pelo presente instrumento, de um lado o </w:t>
      </w:r>
      <w:r w:rsidRPr="002F73A3">
        <w:rPr>
          <w:b/>
          <w:sz w:val="18"/>
          <w:szCs w:val="18"/>
        </w:rPr>
        <w:t>MUNICÍPIO DE COTIPORÃ</w:t>
      </w:r>
      <w:r w:rsidRPr="002F73A3">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Pr="00446F6B">
        <w:rPr>
          <w:sz w:val="18"/>
          <w:szCs w:val="18"/>
        </w:rPr>
        <w:t xml:space="preserve"> seu Prefeito de Cotiporã o </w:t>
      </w:r>
      <w:r w:rsidRPr="00446F6B">
        <w:rPr>
          <w:bCs/>
          <w:iCs/>
          <w:sz w:val="18"/>
          <w:szCs w:val="18"/>
        </w:rPr>
        <w:t xml:space="preserve">Senhor </w:t>
      </w:r>
      <w:r w:rsidRPr="00446F6B">
        <w:rPr>
          <w:sz w:val="18"/>
          <w:szCs w:val="18"/>
        </w:rPr>
        <w:t>Ivelton Mateus Zardo, brasileiro, solteiro, portador da Identidade nº 8090448245, expedida pela SJS/RS, inscrito no CPF/MF sob nº 015.188.930-90</w:t>
      </w:r>
      <w:r w:rsidRPr="002F73A3">
        <w:rPr>
          <w:sz w:val="18"/>
          <w:szCs w:val="18"/>
        </w:rPr>
        <w:t xml:space="preserve">, doravante denominado simplesmente  CONTRATANTE e de outro </w:t>
      </w:r>
      <w:r w:rsidR="00C01876">
        <w:rPr>
          <w:sz w:val="18"/>
          <w:szCs w:val="18"/>
        </w:rPr>
        <w:t>o senhor</w:t>
      </w:r>
      <w:r>
        <w:rPr>
          <w:b/>
          <w:sz w:val="18"/>
          <w:szCs w:val="18"/>
        </w:rPr>
        <w:t xml:space="preserve"> </w:t>
      </w:r>
      <w:r w:rsidR="00410F3D">
        <w:rPr>
          <w:b/>
          <w:bCs/>
          <w:sz w:val="20"/>
          <w:szCs w:val="20"/>
        </w:rPr>
        <w:t>VOLNEI ZACCARIAS</w:t>
      </w:r>
      <w:r w:rsidR="00410F3D" w:rsidRPr="00410F3D">
        <w:rPr>
          <w:b/>
          <w:sz w:val="20"/>
          <w:szCs w:val="20"/>
        </w:rPr>
        <w:t xml:space="preserve">, </w:t>
      </w:r>
      <w:r w:rsidR="00410F3D" w:rsidRPr="00410F3D">
        <w:rPr>
          <w:sz w:val="20"/>
          <w:szCs w:val="20"/>
        </w:rPr>
        <w:t>inscrit</w:t>
      </w:r>
      <w:r w:rsidR="001D1EA7">
        <w:rPr>
          <w:sz w:val="20"/>
          <w:szCs w:val="20"/>
        </w:rPr>
        <w:t>o</w:t>
      </w:r>
      <w:r w:rsidR="00410F3D" w:rsidRPr="00410F3D">
        <w:rPr>
          <w:sz w:val="20"/>
          <w:szCs w:val="20"/>
        </w:rPr>
        <w:t xml:space="preserve"> no CPF sob nº. 611</w:t>
      </w:r>
      <w:r w:rsidR="00410F3D">
        <w:rPr>
          <w:sz w:val="20"/>
          <w:szCs w:val="20"/>
        </w:rPr>
        <w:t>.</w:t>
      </w:r>
      <w:r w:rsidR="00410F3D" w:rsidRPr="00410F3D">
        <w:rPr>
          <w:sz w:val="20"/>
          <w:szCs w:val="20"/>
        </w:rPr>
        <w:t>523</w:t>
      </w:r>
      <w:r w:rsidR="00410F3D">
        <w:rPr>
          <w:sz w:val="20"/>
          <w:szCs w:val="20"/>
        </w:rPr>
        <w:t>.</w:t>
      </w:r>
      <w:r w:rsidR="00410F3D" w:rsidRPr="00410F3D">
        <w:rPr>
          <w:sz w:val="20"/>
          <w:szCs w:val="20"/>
        </w:rPr>
        <w:t>820</w:t>
      </w:r>
      <w:r w:rsidR="00410F3D">
        <w:rPr>
          <w:sz w:val="20"/>
          <w:szCs w:val="20"/>
        </w:rPr>
        <w:t>-</w:t>
      </w:r>
      <w:r w:rsidR="00410F3D" w:rsidRPr="00410F3D">
        <w:rPr>
          <w:sz w:val="20"/>
          <w:szCs w:val="20"/>
        </w:rPr>
        <w:t xml:space="preserve">04, com endereço na Rua </w:t>
      </w:r>
      <w:r w:rsidR="00410F3D">
        <w:rPr>
          <w:sz w:val="20"/>
          <w:szCs w:val="20"/>
        </w:rPr>
        <w:t>Victório Dal Pai</w:t>
      </w:r>
      <w:r w:rsidR="00410F3D" w:rsidRPr="00410F3D">
        <w:rPr>
          <w:sz w:val="20"/>
          <w:szCs w:val="20"/>
        </w:rPr>
        <w:t xml:space="preserve">, </w:t>
      </w:r>
      <w:r w:rsidR="00410F3D">
        <w:rPr>
          <w:sz w:val="20"/>
          <w:szCs w:val="20"/>
        </w:rPr>
        <w:t>n° 177</w:t>
      </w:r>
      <w:r w:rsidR="00410F3D" w:rsidRPr="00410F3D">
        <w:rPr>
          <w:sz w:val="20"/>
          <w:szCs w:val="20"/>
        </w:rPr>
        <w:t xml:space="preserve">, </w:t>
      </w:r>
      <w:r w:rsidR="00410F3D">
        <w:rPr>
          <w:sz w:val="20"/>
          <w:szCs w:val="20"/>
        </w:rPr>
        <w:t>Bairro Renovação</w:t>
      </w:r>
      <w:r w:rsidR="00410F3D" w:rsidRPr="00410F3D">
        <w:rPr>
          <w:sz w:val="20"/>
          <w:szCs w:val="20"/>
        </w:rPr>
        <w:t xml:space="preserve">, no município de </w:t>
      </w:r>
      <w:r w:rsidR="00410F3D">
        <w:rPr>
          <w:sz w:val="20"/>
          <w:szCs w:val="20"/>
        </w:rPr>
        <w:t>Veranópolis</w:t>
      </w:r>
      <w:r w:rsidR="00410F3D" w:rsidRPr="00410F3D">
        <w:rPr>
          <w:sz w:val="20"/>
          <w:szCs w:val="20"/>
        </w:rPr>
        <w:t>/RS</w:t>
      </w:r>
      <w:r w:rsidR="00410F3D" w:rsidRPr="00410F3D">
        <w:rPr>
          <w:b/>
          <w:sz w:val="20"/>
          <w:szCs w:val="20"/>
        </w:rPr>
        <w:t xml:space="preserve">, </w:t>
      </w:r>
      <w:r w:rsidR="00410F3D" w:rsidRPr="00410F3D">
        <w:rPr>
          <w:sz w:val="20"/>
          <w:szCs w:val="20"/>
        </w:rPr>
        <w:t xml:space="preserve">doravante denominada </w:t>
      </w:r>
      <w:r w:rsidR="00410F3D" w:rsidRPr="00410F3D">
        <w:rPr>
          <w:b/>
          <w:sz w:val="20"/>
          <w:szCs w:val="20"/>
        </w:rPr>
        <w:t>CONTRATADA</w:t>
      </w:r>
      <w:r>
        <w:rPr>
          <w:sz w:val="20"/>
          <w:szCs w:val="20"/>
        </w:rPr>
        <w:t xml:space="preserve"> </w:t>
      </w:r>
      <w:r w:rsidRPr="002F73A3">
        <w:rPr>
          <w:sz w:val="18"/>
          <w:szCs w:val="18"/>
        </w:rPr>
        <w:t>resolvem firmar o presente Contrato que se regerá pelas seguintes cláusulas e condições, definidoras dos direitos, obrigações e responsabilidades das partes</w:t>
      </w:r>
      <w:r>
        <w:rPr>
          <w:sz w:val="18"/>
          <w:szCs w:val="18"/>
        </w:rPr>
        <w:t>.</w:t>
      </w:r>
    </w:p>
    <w:p w14:paraId="603BC5A8" w14:textId="77777777" w:rsidR="00BE0DF0" w:rsidRPr="00BE0DF0" w:rsidRDefault="00BE0DF0" w:rsidP="00BE0DF0">
      <w:pPr>
        <w:jc w:val="both"/>
        <w:rPr>
          <w:sz w:val="18"/>
          <w:szCs w:val="18"/>
        </w:rPr>
      </w:pPr>
    </w:p>
    <w:p w14:paraId="772B7C44" w14:textId="341871A9" w:rsidR="00BE0DF0" w:rsidRPr="00BE0DF0" w:rsidRDefault="00BE0DF0" w:rsidP="00BE0DF0">
      <w:pPr>
        <w:pStyle w:val="Corpodetexto"/>
        <w:tabs>
          <w:tab w:val="left" w:pos="3544"/>
        </w:tabs>
        <w:rPr>
          <w:sz w:val="18"/>
          <w:szCs w:val="18"/>
        </w:rPr>
      </w:pPr>
      <w:r w:rsidRPr="002F73A3">
        <w:rPr>
          <w:sz w:val="18"/>
          <w:szCs w:val="18"/>
        </w:rPr>
        <w:t xml:space="preserve">O Presente CONTRATO tem seu respectivo fundamento e finalidade na consecução do objeto contratado descrito abaixo, regendo-se pela Lei Federal nº </w:t>
      </w:r>
      <w:r>
        <w:rPr>
          <w:sz w:val="18"/>
          <w:szCs w:val="18"/>
        </w:rPr>
        <w:t>8.666/1993</w:t>
      </w:r>
      <w:r w:rsidRPr="002F73A3">
        <w:rPr>
          <w:sz w:val="18"/>
          <w:szCs w:val="18"/>
        </w:rPr>
        <w:t xml:space="preserve">, no artigo </w:t>
      </w:r>
      <w:r>
        <w:rPr>
          <w:sz w:val="18"/>
          <w:szCs w:val="18"/>
        </w:rPr>
        <w:t>25</w:t>
      </w:r>
      <w:r w:rsidRPr="002F73A3">
        <w:rPr>
          <w:sz w:val="18"/>
          <w:szCs w:val="18"/>
        </w:rPr>
        <w:t>,</w:t>
      </w:r>
      <w:r>
        <w:rPr>
          <w:sz w:val="18"/>
          <w:szCs w:val="18"/>
        </w:rPr>
        <w:t xml:space="preserve"> combinado com o artigo 13 da referida lei</w:t>
      </w:r>
      <w:r w:rsidRPr="002F73A3">
        <w:rPr>
          <w:sz w:val="18"/>
          <w:szCs w:val="18"/>
        </w:rPr>
        <w:t>, Protocolo Administrativo nº</w:t>
      </w:r>
      <w:r>
        <w:rPr>
          <w:sz w:val="18"/>
          <w:szCs w:val="18"/>
        </w:rPr>
        <w:t xml:space="preserve"> 970</w:t>
      </w:r>
      <w:r w:rsidRPr="002F73A3">
        <w:rPr>
          <w:sz w:val="18"/>
          <w:szCs w:val="18"/>
        </w:rPr>
        <w:t>/202</w:t>
      </w:r>
      <w:r>
        <w:rPr>
          <w:sz w:val="18"/>
          <w:szCs w:val="18"/>
        </w:rPr>
        <w:t>3</w:t>
      </w:r>
      <w:r w:rsidRPr="002F73A3">
        <w:rPr>
          <w:sz w:val="18"/>
          <w:szCs w:val="18"/>
        </w:rPr>
        <w:t xml:space="preserve"> e</w:t>
      </w:r>
      <w:r>
        <w:rPr>
          <w:sz w:val="18"/>
          <w:szCs w:val="18"/>
        </w:rPr>
        <w:t xml:space="preserve"> Inexigibilidade</w:t>
      </w:r>
      <w:r w:rsidRPr="002F73A3">
        <w:rPr>
          <w:sz w:val="18"/>
          <w:szCs w:val="18"/>
        </w:rPr>
        <w:t xml:space="preserve"> de Licitação nº</w:t>
      </w:r>
      <w:r>
        <w:rPr>
          <w:sz w:val="18"/>
          <w:szCs w:val="18"/>
        </w:rPr>
        <w:t xml:space="preserve"> 020/2023.</w:t>
      </w:r>
    </w:p>
    <w:p w14:paraId="49B0ACA0" w14:textId="77777777" w:rsidR="00410F3D" w:rsidRPr="00410F3D" w:rsidRDefault="00410F3D" w:rsidP="00410F3D">
      <w:pPr>
        <w:jc w:val="both"/>
        <w:rPr>
          <w:b/>
          <w:sz w:val="20"/>
          <w:szCs w:val="20"/>
        </w:rPr>
      </w:pPr>
    </w:p>
    <w:p w14:paraId="19DB4B65" w14:textId="77777777" w:rsidR="00410F3D" w:rsidRPr="00410F3D" w:rsidRDefault="00410F3D" w:rsidP="00410F3D">
      <w:pPr>
        <w:jc w:val="both"/>
        <w:rPr>
          <w:b/>
          <w:sz w:val="20"/>
          <w:szCs w:val="20"/>
        </w:rPr>
      </w:pPr>
      <w:r w:rsidRPr="00410F3D">
        <w:rPr>
          <w:b/>
          <w:sz w:val="20"/>
          <w:szCs w:val="20"/>
        </w:rPr>
        <w:t>CLÁUSULA PRIMEIRA – DO OBJETO</w:t>
      </w:r>
    </w:p>
    <w:p w14:paraId="0CE8304B" w14:textId="3B6EE13A" w:rsidR="00410F3D" w:rsidRPr="00410F3D" w:rsidRDefault="00410F3D" w:rsidP="00410F3D">
      <w:pPr>
        <w:jc w:val="both"/>
        <w:rPr>
          <w:color w:val="000000"/>
          <w:sz w:val="20"/>
          <w:szCs w:val="20"/>
        </w:rPr>
      </w:pPr>
      <w:r w:rsidRPr="00410F3D">
        <w:rPr>
          <w:color w:val="000000"/>
          <w:sz w:val="20"/>
          <w:szCs w:val="20"/>
        </w:rPr>
        <w:t xml:space="preserve">O objeto deste contrato é a contratação de leiloeiro oficial (pessoa física) destinado a preparar, organizar e conduzir leilão de bens móveis inservíveis do Patrimônio do Município de </w:t>
      </w:r>
      <w:r>
        <w:rPr>
          <w:color w:val="000000"/>
          <w:sz w:val="20"/>
          <w:szCs w:val="20"/>
        </w:rPr>
        <w:t>Cotiporã</w:t>
      </w:r>
      <w:r w:rsidRPr="00410F3D">
        <w:rPr>
          <w:color w:val="000000"/>
          <w:sz w:val="20"/>
          <w:szCs w:val="20"/>
        </w:rPr>
        <w:t xml:space="preserve"> (tabela abaixo) em Leilão Público</w:t>
      </w:r>
      <w:r w:rsidR="008A4745">
        <w:rPr>
          <w:color w:val="000000"/>
          <w:sz w:val="20"/>
          <w:szCs w:val="20"/>
        </w:rPr>
        <w:t>.</w:t>
      </w:r>
    </w:p>
    <w:p w14:paraId="4291757A" w14:textId="77777777" w:rsidR="00410F3D" w:rsidRPr="00410F3D" w:rsidRDefault="00410F3D" w:rsidP="00410F3D">
      <w:pPr>
        <w:jc w:val="both"/>
        <w:rPr>
          <w:color w:val="000000"/>
          <w:sz w:val="20"/>
          <w:szCs w:val="20"/>
        </w:rPr>
      </w:pPr>
    </w:p>
    <w:p w14:paraId="6154A70E" w14:textId="77777777" w:rsidR="00410F3D" w:rsidRPr="00410F3D" w:rsidRDefault="00410F3D" w:rsidP="00410F3D">
      <w:pPr>
        <w:jc w:val="both"/>
        <w:rPr>
          <w:color w:val="000000"/>
          <w:sz w:val="20"/>
          <w:szCs w:val="20"/>
        </w:rPr>
      </w:pPr>
      <w:r w:rsidRPr="00410F3D">
        <w:rPr>
          <w:b/>
          <w:color w:val="000000"/>
          <w:sz w:val="20"/>
          <w:szCs w:val="20"/>
        </w:rPr>
        <w:t>Parágrafo Primeiro –</w:t>
      </w:r>
      <w:r w:rsidRPr="00410F3D">
        <w:rPr>
          <w:color w:val="000000"/>
          <w:sz w:val="20"/>
          <w:szCs w:val="20"/>
        </w:rPr>
        <w:t xml:space="preserve"> O leilão deverá ser feito de forma legal e transparente.</w:t>
      </w:r>
    </w:p>
    <w:p w14:paraId="0799A6D8" w14:textId="77777777" w:rsidR="00410F3D" w:rsidRPr="00410F3D" w:rsidRDefault="00410F3D" w:rsidP="00410F3D">
      <w:pPr>
        <w:jc w:val="both"/>
        <w:rPr>
          <w:color w:val="000000"/>
          <w:sz w:val="20"/>
          <w:szCs w:val="20"/>
        </w:rPr>
      </w:pPr>
    </w:p>
    <w:p w14:paraId="2CA26F62" w14:textId="77777777" w:rsidR="00410F3D" w:rsidRPr="00410F3D" w:rsidRDefault="00410F3D" w:rsidP="00410F3D">
      <w:pPr>
        <w:jc w:val="both"/>
        <w:rPr>
          <w:color w:val="000000"/>
          <w:sz w:val="20"/>
          <w:szCs w:val="20"/>
        </w:rPr>
      </w:pPr>
      <w:r w:rsidRPr="00410F3D">
        <w:rPr>
          <w:b/>
          <w:color w:val="000000"/>
          <w:sz w:val="20"/>
          <w:szCs w:val="20"/>
        </w:rPr>
        <w:t>Parágrafo Segundo</w:t>
      </w:r>
      <w:r w:rsidRPr="00410F3D">
        <w:rPr>
          <w:color w:val="000000"/>
          <w:sz w:val="20"/>
          <w:szCs w:val="20"/>
        </w:rPr>
        <w:t xml:space="preserve"> – A concorrência entre os interessados deverá ser aberta, pública, universal.</w:t>
      </w:r>
    </w:p>
    <w:p w14:paraId="6E97BDF1" w14:textId="77777777" w:rsidR="00410F3D" w:rsidRPr="00410F3D" w:rsidRDefault="00410F3D" w:rsidP="00410F3D">
      <w:pPr>
        <w:jc w:val="both"/>
        <w:rPr>
          <w:color w:val="000000"/>
          <w:sz w:val="20"/>
          <w:szCs w:val="20"/>
        </w:rPr>
      </w:pPr>
    </w:p>
    <w:p w14:paraId="4E5EC15C" w14:textId="77777777" w:rsidR="00410F3D" w:rsidRPr="00410F3D" w:rsidRDefault="00410F3D" w:rsidP="00410F3D">
      <w:pPr>
        <w:jc w:val="both"/>
        <w:rPr>
          <w:color w:val="000000"/>
          <w:sz w:val="20"/>
          <w:szCs w:val="20"/>
        </w:rPr>
      </w:pPr>
      <w:r w:rsidRPr="00410F3D">
        <w:rPr>
          <w:b/>
          <w:color w:val="000000"/>
          <w:sz w:val="20"/>
          <w:szCs w:val="20"/>
        </w:rPr>
        <w:t>Parágrafo Terceiro</w:t>
      </w:r>
      <w:r w:rsidRPr="00410F3D">
        <w:rPr>
          <w:color w:val="000000"/>
          <w:sz w:val="20"/>
          <w:szCs w:val="20"/>
        </w:rPr>
        <w:t xml:space="preserve"> – O resultado do leilão deverá ser imediato e conhecimento de todos os interessados após a aceitação do lance vencedor.</w:t>
      </w:r>
    </w:p>
    <w:p w14:paraId="242CB52C" w14:textId="77777777" w:rsidR="00410F3D" w:rsidRPr="00410F3D" w:rsidRDefault="00410F3D" w:rsidP="00410F3D">
      <w:pPr>
        <w:jc w:val="both"/>
        <w:rPr>
          <w:b/>
          <w:color w:val="000000"/>
          <w:sz w:val="20"/>
          <w:szCs w:val="20"/>
        </w:rPr>
      </w:pPr>
    </w:p>
    <w:p w14:paraId="622F2F26" w14:textId="77777777" w:rsidR="00410F3D" w:rsidRPr="00410F3D" w:rsidRDefault="00410F3D" w:rsidP="00410F3D">
      <w:pPr>
        <w:jc w:val="both"/>
        <w:rPr>
          <w:color w:val="000000"/>
          <w:sz w:val="20"/>
          <w:szCs w:val="20"/>
        </w:rPr>
      </w:pPr>
      <w:r w:rsidRPr="00410F3D">
        <w:rPr>
          <w:b/>
          <w:color w:val="000000"/>
          <w:sz w:val="20"/>
          <w:szCs w:val="20"/>
        </w:rPr>
        <w:t>Parágrafo Quarto</w:t>
      </w:r>
      <w:r w:rsidRPr="00410F3D">
        <w:rPr>
          <w:color w:val="000000"/>
          <w:sz w:val="20"/>
          <w:szCs w:val="20"/>
        </w:rPr>
        <w:t xml:space="preserve"> – A elaboração do edital de leilão deverá ser realizada de acordo com a legislação específica e de acordo com os interesses e necessidades da administração pública.</w:t>
      </w:r>
    </w:p>
    <w:p w14:paraId="4730C0A9" w14:textId="77777777" w:rsidR="00410F3D" w:rsidRPr="00410F3D" w:rsidRDefault="00410F3D" w:rsidP="00410F3D">
      <w:pPr>
        <w:jc w:val="both"/>
        <w:rPr>
          <w:b/>
          <w:color w:val="000000"/>
          <w:sz w:val="20"/>
          <w:szCs w:val="20"/>
        </w:rPr>
      </w:pPr>
    </w:p>
    <w:p w14:paraId="345BF6E6" w14:textId="77777777" w:rsidR="00410F3D" w:rsidRPr="00410F3D" w:rsidRDefault="00410F3D" w:rsidP="00410F3D">
      <w:pPr>
        <w:jc w:val="both"/>
        <w:rPr>
          <w:color w:val="000000"/>
          <w:sz w:val="20"/>
          <w:szCs w:val="20"/>
        </w:rPr>
      </w:pPr>
      <w:r w:rsidRPr="00410F3D">
        <w:rPr>
          <w:b/>
          <w:color w:val="000000"/>
          <w:sz w:val="20"/>
          <w:szCs w:val="20"/>
        </w:rPr>
        <w:t>Parágrafo Quinto</w:t>
      </w:r>
      <w:r w:rsidRPr="00410F3D">
        <w:rPr>
          <w:color w:val="000000"/>
          <w:sz w:val="20"/>
          <w:szCs w:val="20"/>
        </w:rPr>
        <w:t xml:space="preserve"> – A divulgação do leilão deverá ser feita de maneira consistente e ampla, garantindo a participação de grande número de prováveis compradores.</w:t>
      </w:r>
    </w:p>
    <w:p w14:paraId="471BB7C9" w14:textId="77777777" w:rsidR="00410F3D" w:rsidRPr="00410F3D" w:rsidRDefault="00410F3D" w:rsidP="00410F3D">
      <w:pPr>
        <w:jc w:val="both"/>
        <w:rPr>
          <w:color w:val="000000"/>
          <w:sz w:val="20"/>
          <w:szCs w:val="20"/>
        </w:rPr>
      </w:pPr>
    </w:p>
    <w:p w14:paraId="0D6678E2" w14:textId="13C9E40E" w:rsidR="00410F3D" w:rsidRPr="00410F3D" w:rsidRDefault="00410F3D" w:rsidP="00410F3D">
      <w:pPr>
        <w:jc w:val="both"/>
        <w:rPr>
          <w:color w:val="000000"/>
          <w:sz w:val="20"/>
          <w:szCs w:val="20"/>
        </w:rPr>
      </w:pPr>
      <w:r w:rsidRPr="00410F3D">
        <w:rPr>
          <w:b/>
          <w:color w:val="000000"/>
          <w:sz w:val="20"/>
          <w:szCs w:val="20"/>
        </w:rPr>
        <w:t>Parágrafo Sexto</w:t>
      </w:r>
      <w:r w:rsidRPr="00410F3D">
        <w:rPr>
          <w:color w:val="000000"/>
          <w:sz w:val="20"/>
          <w:szCs w:val="20"/>
        </w:rPr>
        <w:t xml:space="preserve"> – A documentação do leilão (atas, relatórios, prestação de contas) deverá ser realizada imediatamente após a realização do </w:t>
      </w:r>
      <w:r w:rsidR="001D1EA7">
        <w:rPr>
          <w:color w:val="000000"/>
          <w:sz w:val="20"/>
          <w:szCs w:val="20"/>
        </w:rPr>
        <w:t>leilão</w:t>
      </w:r>
      <w:r w:rsidRPr="00410F3D">
        <w:rPr>
          <w:color w:val="000000"/>
          <w:sz w:val="20"/>
          <w:szCs w:val="20"/>
        </w:rPr>
        <w:t xml:space="preserve"> e encaminhadas para a devida apreciação. </w:t>
      </w:r>
    </w:p>
    <w:p w14:paraId="2F3827EE" w14:textId="77777777" w:rsidR="00410F3D" w:rsidRPr="00410F3D" w:rsidRDefault="00410F3D" w:rsidP="00410F3D">
      <w:pPr>
        <w:jc w:val="both"/>
        <w:rPr>
          <w:color w:val="000000"/>
          <w:sz w:val="20"/>
          <w:szCs w:val="20"/>
        </w:rPr>
      </w:pPr>
    </w:p>
    <w:p w14:paraId="4EFE5C7B" w14:textId="77777777" w:rsidR="00410F3D" w:rsidRPr="00410F3D" w:rsidRDefault="00410F3D" w:rsidP="00410F3D">
      <w:pPr>
        <w:rPr>
          <w:b/>
          <w:sz w:val="20"/>
          <w:szCs w:val="20"/>
          <w:highlight w:val="yellow"/>
        </w:rPr>
      </w:pPr>
    </w:p>
    <w:p w14:paraId="0F2EC709" w14:textId="77777777" w:rsidR="00410F3D" w:rsidRPr="00410F3D" w:rsidRDefault="00410F3D" w:rsidP="00410F3D">
      <w:pPr>
        <w:jc w:val="both"/>
        <w:rPr>
          <w:b/>
          <w:bCs/>
          <w:sz w:val="20"/>
          <w:szCs w:val="20"/>
        </w:rPr>
      </w:pPr>
      <w:r w:rsidRPr="00410F3D">
        <w:rPr>
          <w:b/>
          <w:bCs/>
          <w:sz w:val="20"/>
          <w:szCs w:val="20"/>
        </w:rPr>
        <w:t>CLÁUSULA SEGUNDA – DO LOCAL E DAS CONDIÇÕES DE EXECUÇÃO</w:t>
      </w:r>
    </w:p>
    <w:p w14:paraId="10964A69" w14:textId="23F50BE4" w:rsidR="00410F3D" w:rsidRPr="00410F3D" w:rsidRDefault="00410F3D" w:rsidP="00410F3D">
      <w:pPr>
        <w:jc w:val="both"/>
        <w:rPr>
          <w:sz w:val="20"/>
          <w:szCs w:val="20"/>
        </w:rPr>
      </w:pPr>
      <w:r w:rsidRPr="00410F3D">
        <w:rPr>
          <w:sz w:val="20"/>
          <w:szCs w:val="20"/>
        </w:rPr>
        <w:t xml:space="preserve">O objeto deste contrato deverá ser executado no Município </w:t>
      </w:r>
      <w:r w:rsidR="000647E0">
        <w:rPr>
          <w:sz w:val="20"/>
          <w:szCs w:val="20"/>
        </w:rPr>
        <w:t>Cotiporã</w:t>
      </w:r>
      <w:r w:rsidRPr="00410F3D">
        <w:rPr>
          <w:sz w:val="20"/>
          <w:szCs w:val="20"/>
        </w:rPr>
        <w:t>/RS, correndo por conta da CONTRATADA, todas as despesas relativas a encargos trabalhistas, previdenciários, transportes de pessoal e equipe e quaisquer outras decorrentes da execução do objeto do presente ajuste.</w:t>
      </w:r>
    </w:p>
    <w:p w14:paraId="70B16313" w14:textId="77777777" w:rsidR="00410F3D" w:rsidRPr="00410F3D" w:rsidRDefault="00410F3D" w:rsidP="00410F3D">
      <w:pPr>
        <w:jc w:val="both"/>
        <w:rPr>
          <w:b/>
          <w:bCs/>
          <w:sz w:val="20"/>
          <w:szCs w:val="20"/>
        </w:rPr>
      </w:pPr>
    </w:p>
    <w:p w14:paraId="6032D44D" w14:textId="77777777" w:rsidR="00410F3D" w:rsidRPr="00410F3D" w:rsidRDefault="00410F3D" w:rsidP="00410F3D">
      <w:pPr>
        <w:jc w:val="both"/>
        <w:rPr>
          <w:b/>
          <w:bCs/>
          <w:sz w:val="20"/>
          <w:szCs w:val="20"/>
        </w:rPr>
      </w:pPr>
      <w:r w:rsidRPr="00410F3D">
        <w:rPr>
          <w:b/>
          <w:bCs/>
          <w:sz w:val="20"/>
          <w:szCs w:val="20"/>
        </w:rPr>
        <w:t>CLÁUSULA TERCEIRA – DA TAXA DE COMISSÃO</w:t>
      </w:r>
    </w:p>
    <w:p w14:paraId="19076651" w14:textId="0AD5F0DD" w:rsidR="00410F3D" w:rsidRPr="00410F3D" w:rsidRDefault="00410F3D" w:rsidP="00410F3D">
      <w:pPr>
        <w:jc w:val="both"/>
        <w:rPr>
          <w:sz w:val="20"/>
          <w:szCs w:val="20"/>
        </w:rPr>
      </w:pPr>
      <w:r w:rsidRPr="00410F3D">
        <w:rPr>
          <w:sz w:val="20"/>
          <w:szCs w:val="20"/>
        </w:rPr>
        <w:t xml:space="preserve">A contratada obriga-se a executar os serviços, objeto deste contrato, recebendo, a título de comissão, a taxa de 5% (cinco por cento) sobre o valor das vendas realizadas, a ser pago pelo comprador no ato da arrematação, não cabendo ao Município a responsabilidade pela cobrança da comissão de venda pelo comprador, nem pelos valores despendidos pelo Leiloeiro Oficial para recebê-la. </w:t>
      </w:r>
    </w:p>
    <w:p w14:paraId="4BECEAD2" w14:textId="77777777" w:rsidR="00410F3D" w:rsidRPr="00410F3D" w:rsidRDefault="00410F3D" w:rsidP="00410F3D">
      <w:pPr>
        <w:jc w:val="both"/>
        <w:rPr>
          <w:sz w:val="20"/>
          <w:szCs w:val="20"/>
        </w:rPr>
      </w:pPr>
    </w:p>
    <w:p w14:paraId="5AF9595F" w14:textId="77777777" w:rsidR="00410F3D" w:rsidRPr="00410F3D" w:rsidRDefault="00410F3D" w:rsidP="00410F3D">
      <w:pPr>
        <w:jc w:val="both"/>
        <w:rPr>
          <w:sz w:val="20"/>
          <w:szCs w:val="20"/>
        </w:rPr>
      </w:pPr>
      <w:r w:rsidRPr="00410F3D">
        <w:rPr>
          <w:b/>
          <w:sz w:val="20"/>
          <w:szCs w:val="20"/>
        </w:rPr>
        <w:t>Parágrafo Primeiro -</w:t>
      </w:r>
      <w:r w:rsidRPr="00410F3D">
        <w:rPr>
          <w:sz w:val="20"/>
          <w:szCs w:val="20"/>
        </w:rPr>
        <w:t xml:space="preserve"> Não será devido a CONTRATADA nenhum outro pagamento além da comissão referida e as despesas do leilão, prevista nesta cláusula terceira.</w:t>
      </w:r>
    </w:p>
    <w:p w14:paraId="2AE67E9C" w14:textId="77777777" w:rsidR="00410F3D" w:rsidRPr="00410F3D" w:rsidRDefault="00410F3D" w:rsidP="00410F3D">
      <w:pPr>
        <w:jc w:val="both"/>
        <w:rPr>
          <w:b/>
          <w:sz w:val="20"/>
          <w:szCs w:val="20"/>
        </w:rPr>
      </w:pPr>
    </w:p>
    <w:p w14:paraId="6793EC21" w14:textId="574EA734" w:rsidR="00410F3D" w:rsidRPr="000647E0" w:rsidRDefault="00410F3D" w:rsidP="00410F3D">
      <w:pPr>
        <w:jc w:val="both"/>
        <w:rPr>
          <w:b/>
          <w:bCs/>
          <w:sz w:val="20"/>
          <w:szCs w:val="20"/>
        </w:rPr>
      </w:pPr>
      <w:r w:rsidRPr="001D1EA7">
        <w:rPr>
          <w:b/>
          <w:sz w:val="20"/>
          <w:szCs w:val="20"/>
        </w:rPr>
        <w:t>Parágrafo Segundo –</w:t>
      </w:r>
      <w:r w:rsidRPr="001D1EA7">
        <w:rPr>
          <w:sz w:val="20"/>
          <w:szCs w:val="20"/>
        </w:rPr>
        <w:t xml:space="preserve"> A CONTRATADA, fica desde já, ciente do número da conta específica e demais dados bancários onde será depositado o valor obtido no leilão</w:t>
      </w:r>
      <w:r w:rsidR="001D1EA7">
        <w:rPr>
          <w:sz w:val="20"/>
          <w:szCs w:val="20"/>
        </w:rPr>
        <w:t>.</w:t>
      </w:r>
    </w:p>
    <w:p w14:paraId="30D69671" w14:textId="77777777" w:rsidR="00410F3D" w:rsidRPr="00410F3D" w:rsidRDefault="00410F3D" w:rsidP="00410F3D">
      <w:pPr>
        <w:jc w:val="both"/>
        <w:rPr>
          <w:b/>
          <w:bCs/>
          <w:sz w:val="20"/>
          <w:szCs w:val="20"/>
        </w:rPr>
      </w:pPr>
    </w:p>
    <w:p w14:paraId="0B5B5F03" w14:textId="579EF8DB" w:rsidR="00410F3D" w:rsidRPr="00410F3D" w:rsidRDefault="00410F3D" w:rsidP="00410F3D">
      <w:pPr>
        <w:jc w:val="both"/>
        <w:rPr>
          <w:bCs/>
          <w:sz w:val="20"/>
          <w:szCs w:val="20"/>
        </w:rPr>
      </w:pPr>
      <w:r w:rsidRPr="00410F3D">
        <w:rPr>
          <w:b/>
          <w:bCs/>
          <w:sz w:val="20"/>
          <w:szCs w:val="20"/>
        </w:rPr>
        <w:t xml:space="preserve">Parágrafo Terceiro – </w:t>
      </w:r>
      <w:r w:rsidRPr="00410F3D">
        <w:rPr>
          <w:bCs/>
          <w:sz w:val="20"/>
          <w:szCs w:val="20"/>
        </w:rPr>
        <w:t>A remuneração pelos serviços prestados pela CONTRATADA, será paga pelo arrematante de cada bem, sem qualquer interferência ou ônus ao CONTRATANTE.</w:t>
      </w:r>
    </w:p>
    <w:p w14:paraId="4B589A48" w14:textId="77777777" w:rsidR="00410F3D" w:rsidRPr="00410F3D" w:rsidRDefault="00410F3D" w:rsidP="00410F3D">
      <w:pPr>
        <w:jc w:val="both"/>
        <w:rPr>
          <w:b/>
          <w:bCs/>
          <w:sz w:val="20"/>
          <w:szCs w:val="20"/>
        </w:rPr>
      </w:pPr>
      <w:r w:rsidRPr="00410F3D">
        <w:rPr>
          <w:b/>
          <w:bCs/>
          <w:sz w:val="20"/>
          <w:szCs w:val="20"/>
        </w:rPr>
        <w:lastRenderedPageBreak/>
        <w:t>CLÁUSULA QUARTA – DA VIGÊNCIA</w:t>
      </w:r>
    </w:p>
    <w:p w14:paraId="21238BBB" w14:textId="77777777" w:rsidR="00410F3D" w:rsidRPr="00410F3D" w:rsidRDefault="00410F3D" w:rsidP="00410F3D">
      <w:pPr>
        <w:jc w:val="both"/>
        <w:rPr>
          <w:bCs/>
          <w:sz w:val="20"/>
          <w:szCs w:val="20"/>
        </w:rPr>
      </w:pPr>
      <w:r w:rsidRPr="00410F3D">
        <w:rPr>
          <w:bCs/>
          <w:sz w:val="20"/>
          <w:szCs w:val="20"/>
        </w:rPr>
        <w:t xml:space="preserve">O prazo de vigência do presente instrumento </w:t>
      </w:r>
      <w:r w:rsidRPr="008A4745">
        <w:rPr>
          <w:bCs/>
          <w:sz w:val="20"/>
          <w:szCs w:val="20"/>
        </w:rPr>
        <w:t>será de 60 (sessenta) dias</w:t>
      </w:r>
      <w:r w:rsidRPr="00410F3D">
        <w:rPr>
          <w:bCs/>
          <w:sz w:val="20"/>
          <w:szCs w:val="20"/>
        </w:rPr>
        <w:t xml:space="preserve"> contados a partir da data de sua assinatura, podendo ser renovado mediante expressa manifestação de vontade das partes.</w:t>
      </w:r>
    </w:p>
    <w:p w14:paraId="6BB45B06" w14:textId="77777777" w:rsidR="00410F3D" w:rsidRPr="00410F3D" w:rsidRDefault="00410F3D" w:rsidP="00410F3D">
      <w:pPr>
        <w:jc w:val="both"/>
        <w:rPr>
          <w:sz w:val="20"/>
          <w:szCs w:val="20"/>
        </w:rPr>
      </w:pPr>
    </w:p>
    <w:p w14:paraId="0114EA12" w14:textId="77777777" w:rsidR="00410F3D" w:rsidRPr="00410F3D" w:rsidRDefault="00410F3D" w:rsidP="00410F3D">
      <w:pPr>
        <w:jc w:val="both"/>
        <w:rPr>
          <w:b/>
          <w:sz w:val="20"/>
          <w:szCs w:val="20"/>
        </w:rPr>
      </w:pPr>
      <w:r w:rsidRPr="00410F3D">
        <w:rPr>
          <w:b/>
          <w:sz w:val="20"/>
          <w:szCs w:val="20"/>
        </w:rPr>
        <w:t>CLÁUSULA QUINTA – DAS PENALIDADES:</w:t>
      </w:r>
    </w:p>
    <w:p w14:paraId="1A6475CE" w14:textId="77777777" w:rsidR="00410F3D" w:rsidRPr="00410F3D" w:rsidRDefault="00410F3D" w:rsidP="00410F3D">
      <w:pPr>
        <w:jc w:val="both"/>
        <w:rPr>
          <w:sz w:val="20"/>
          <w:szCs w:val="20"/>
        </w:rPr>
      </w:pPr>
      <w:r w:rsidRPr="00410F3D">
        <w:rPr>
          <w:sz w:val="20"/>
          <w:szCs w:val="20"/>
        </w:rPr>
        <w:t xml:space="preserve">Na vigência do Contrato, a CONTRATADA estará sujeita as seguintes penalidades, admitindo-se a ampla defesa e os recursos previstos em Lei. </w:t>
      </w:r>
    </w:p>
    <w:p w14:paraId="1B081B55" w14:textId="77777777" w:rsidR="00410F3D" w:rsidRPr="00410F3D" w:rsidRDefault="00410F3D" w:rsidP="00410F3D">
      <w:pPr>
        <w:jc w:val="both"/>
        <w:rPr>
          <w:sz w:val="20"/>
          <w:szCs w:val="20"/>
        </w:rPr>
      </w:pPr>
    </w:p>
    <w:p w14:paraId="210D5366" w14:textId="77777777" w:rsidR="00410F3D" w:rsidRPr="00410F3D" w:rsidRDefault="00410F3D" w:rsidP="00410F3D">
      <w:pPr>
        <w:jc w:val="both"/>
        <w:rPr>
          <w:sz w:val="20"/>
          <w:szCs w:val="20"/>
        </w:rPr>
      </w:pPr>
      <w:r w:rsidRPr="00410F3D">
        <w:rPr>
          <w:b/>
          <w:sz w:val="20"/>
          <w:szCs w:val="20"/>
        </w:rPr>
        <w:t>Parágrafo Único</w:t>
      </w:r>
      <w:r w:rsidRPr="00410F3D">
        <w:rPr>
          <w:sz w:val="20"/>
          <w:szCs w:val="20"/>
        </w:rPr>
        <w:t xml:space="preserve"> - O não cumprimento das obrigações assumidas pela licitante vencedora ensejará a aplicação das seguintes penalidades:</w:t>
      </w:r>
    </w:p>
    <w:p w14:paraId="17454523" w14:textId="77777777" w:rsidR="00410F3D" w:rsidRPr="00410F3D" w:rsidRDefault="00410F3D" w:rsidP="00410F3D">
      <w:pPr>
        <w:jc w:val="both"/>
        <w:rPr>
          <w:sz w:val="20"/>
          <w:szCs w:val="20"/>
        </w:rPr>
      </w:pPr>
      <w:r w:rsidRPr="00410F3D">
        <w:rPr>
          <w:sz w:val="20"/>
          <w:szCs w:val="20"/>
        </w:rPr>
        <w:t>I - Advertência, por escrito;</w:t>
      </w:r>
    </w:p>
    <w:p w14:paraId="577A2013" w14:textId="77777777" w:rsidR="00410F3D" w:rsidRPr="00410F3D" w:rsidRDefault="00410F3D" w:rsidP="00410F3D">
      <w:pPr>
        <w:jc w:val="both"/>
        <w:rPr>
          <w:sz w:val="20"/>
          <w:szCs w:val="20"/>
        </w:rPr>
      </w:pPr>
      <w:r w:rsidRPr="00410F3D">
        <w:rPr>
          <w:sz w:val="20"/>
          <w:szCs w:val="20"/>
        </w:rPr>
        <w:t>II - Multa;</w:t>
      </w:r>
    </w:p>
    <w:p w14:paraId="032D5E9F" w14:textId="77777777" w:rsidR="00410F3D" w:rsidRPr="00410F3D" w:rsidRDefault="00410F3D" w:rsidP="00410F3D">
      <w:pPr>
        <w:jc w:val="both"/>
        <w:rPr>
          <w:sz w:val="20"/>
          <w:szCs w:val="20"/>
        </w:rPr>
      </w:pPr>
      <w:r w:rsidRPr="00410F3D">
        <w:rPr>
          <w:sz w:val="20"/>
          <w:szCs w:val="20"/>
        </w:rPr>
        <w:t>III - Suspensão temporária do direito de participar de licitações e impedimento de contratar com a Administração Pública Local, por prazo não superior a 02 (dois) anos;</w:t>
      </w:r>
    </w:p>
    <w:p w14:paraId="57C0F5FF" w14:textId="4C860941" w:rsidR="00410F3D" w:rsidRPr="000647E0" w:rsidRDefault="00410F3D" w:rsidP="00410F3D">
      <w:pPr>
        <w:jc w:val="both"/>
        <w:rPr>
          <w:sz w:val="20"/>
          <w:szCs w:val="20"/>
        </w:rPr>
      </w:pPr>
      <w:r w:rsidRPr="00410F3D">
        <w:rPr>
          <w:sz w:val="20"/>
          <w:szCs w:val="20"/>
        </w:rPr>
        <w:t>IV - Declaração de inidoneidade para licitar ou contratar com a Administração Pública.</w:t>
      </w:r>
    </w:p>
    <w:p w14:paraId="20AA2B67" w14:textId="77777777" w:rsidR="00410F3D" w:rsidRPr="00410F3D" w:rsidRDefault="00410F3D" w:rsidP="00410F3D">
      <w:pPr>
        <w:jc w:val="both"/>
        <w:rPr>
          <w:b/>
          <w:sz w:val="20"/>
          <w:szCs w:val="20"/>
        </w:rPr>
      </w:pPr>
    </w:p>
    <w:p w14:paraId="3B4FDA3F" w14:textId="77777777" w:rsidR="00410F3D" w:rsidRPr="00410F3D" w:rsidRDefault="00410F3D" w:rsidP="00410F3D">
      <w:pPr>
        <w:jc w:val="both"/>
        <w:rPr>
          <w:b/>
          <w:sz w:val="20"/>
          <w:szCs w:val="20"/>
        </w:rPr>
      </w:pPr>
      <w:r w:rsidRPr="00410F3D">
        <w:rPr>
          <w:b/>
          <w:sz w:val="20"/>
          <w:szCs w:val="20"/>
        </w:rPr>
        <w:t>CLÁUSULA SEXTA – DA RESCISÃO</w:t>
      </w:r>
    </w:p>
    <w:p w14:paraId="017475D6" w14:textId="77777777" w:rsidR="00410F3D" w:rsidRPr="00410F3D" w:rsidRDefault="00410F3D" w:rsidP="00410F3D">
      <w:pPr>
        <w:jc w:val="both"/>
        <w:rPr>
          <w:sz w:val="20"/>
          <w:szCs w:val="20"/>
        </w:rPr>
      </w:pPr>
      <w:r w:rsidRPr="00410F3D">
        <w:rPr>
          <w:sz w:val="20"/>
          <w:szCs w:val="20"/>
        </w:rPr>
        <w:t xml:space="preserve">O MUNICÍPIO poderá rescindir o presente contrato nas hipóteses previstas nos </w:t>
      </w:r>
      <w:r w:rsidRPr="008A4745">
        <w:rPr>
          <w:sz w:val="20"/>
          <w:szCs w:val="20"/>
        </w:rPr>
        <w:t>artigos 77 e 78 e pelas formas do art. 79 da Lei Federal nº. 8.666, de 21 de junho de 1993, e alterações.</w:t>
      </w:r>
    </w:p>
    <w:p w14:paraId="6BD94923" w14:textId="77777777" w:rsidR="00410F3D" w:rsidRPr="00410F3D" w:rsidRDefault="00410F3D" w:rsidP="00410F3D">
      <w:pPr>
        <w:jc w:val="both"/>
        <w:rPr>
          <w:sz w:val="20"/>
          <w:szCs w:val="20"/>
        </w:rPr>
      </w:pPr>
    </w:p>
    <w:p w14:paraId="09D7BEFA" w14:textId="77777777" w:rsidR="00410F3D" w:rsidRPr="00410F3D" w:rsidRDefault="00410F3D" w:rsidP="00410F3D">
      <w:pPr>
        <w:jc w:val="both"/>
        <w:rPr>
          <w:b/>
          <w:bCs/>
          <w:sz w:val="20"/>
          <w:szCs w:val="20"/>
        </w:rPr>
      </w:pPr>
      <w:r w:rsidRPr="00410F3D">
        <w:rPr>
          <w:b/>
          <w:bCs/>
          <w:sz w:val="20"/>
          <w:szCs w:val="20"/>
        </w:rPr>
        <w:t>CLÁUSULA SÉTIMA – DA FISCALIZAÇÃO</w:t>
      </w:r>
    </w:p>
    <w:p w14:paraId="5FFD52C2" w14:textId="43FC8644" w:rsidR="00BE0DF0" w:rsidRPr="00107E5E" w:rsidRDefault="00BE0DF0" w:rsidP="00BE0DF0">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Pr>
          <w:sz w:val="18"/>
          <w:szCs w:val="18"/>
        </w:rPr>
        <w:t xml:space="preserve"> pel</w:t>
      </w:r>
      <w:r w:rsidR="00306D37">
        <w:rPr>
          <w:sz w:val="18"/>
          <w:szCs w:val="18"/>
        </w:rPr>
        <w:t xml:space="preserve">a Secretária Municipal da Fazenda senhora Elisandra Scussel, </w:t>
      </w:r>
      <w:r w:rsidRPr="00107E5E">
        <w:rPr>
          <w:sz w:val="18"/>
          <w:szCs w:val="18"/>
        </w:rPr>
        <w:t>procedendo ao registro das ocorrências, adotando as providências necessárias ao seu fiel cumprimento;</w:t>
      </w:r>
    </w:p>
    <w:p w14:paraId="145CC109" w14:textId="77777777" w:rsidR="00BE0DF0" w:rsidRPr="00107E5E" w:rsidRDefault="00BE0DF0" w:rsidP="00BE0DF0">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566209B" w14:textId="77777777" w:rsidR="00BE0DF0" w:rsidRPr="00107E5E" w:rsidRDefault="00BE0DF0" w:rsidP="00BE0DF0">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0F8D652D" w14:textId="77777777" w:rsidR="008A4745" w:rsidRPr="008A4745" w:rsidRDefault="008A4745" w:rsidP="00410F3D">
      <w:pPr>
        <w:jc w:val="both"/>
        <w:rPr>
          <w:color w:val="FF0000"/>
          <w:sz w:val="20"/>
          <w:szCs w:val="20"/>
        </w:rPr>
      </w:pPr>
    </w:p>
    <w:p w14:paraId="021A16DD" w14:textId="77777777" w:rsidR="00410F3D" w:rsidRPr="00410F3D" w:rsidRDefault="00410F3D" w:rsidP="00410F3D">
      <w:pPr>
        <w:jc w:val="both"/>
        <w:rPr>
          <w:b/>
          <w:bCs/>
          <w:sz w:val="20"/>
          <w:szCs w:val="20"/>
        </w:rPr>
      </w:pPr>
      <w:r w:rsidRPr="00410F3D">
        <w:rPr>
          <w:b/>
          <w:bCs/>
          <w:sz w:val="20"/>
          <w:szCs w:val="20"/>
        </w:rPr>
        <w:t>CLÁUSULA OITAVA:</w:t>
      </w:r>
    </w:p>
    <w:p w14:paraId="3DEBD7A1" w14:textId="77777777" w:rsidR="00410F3D" w:rsidRPr="00410F3D" w:rsidRDefault="00410F3D" w:rsidP="00410F3D">
      <w:pPr>
        <w:jc w:val="both"/>
        <w:rPr>
          <w:sz w:val="20"/>
          <w:szCs w:val="20"/>
        </w:rPr>
      </w:pPr>
      <w:r w:rsidRPr="00410F3D">
        <w:rPr>
          <w:sz w:val="20"/>
          <w:szCs w:val="20"/>
        </w:rPr>
        <w:t xml:space="preserve">As comunicações com origem neste contrato deverão ser formais e expressas, por meio de protocolo de recebimento. </w:t>
      </w:r>
    </w:p>
    <w:p w14:paraId="1BBC0FF0" w14:textId="77777777" w:rsidR="00410F3D" w:rsidRPr="00410F3D" w:rsidRDefault="00410F3D" w:rsidP="00410F3D">
      <w:pPr>
        <w:jc w:val="both"/>
        <w:rPr>
          <w:sz w:val="20"/>
          <w:szCs w:val="20"/>
        </w:rPr>
      </w:pPr>
      <w:r w:rsidRPr="00410F3D">
        <w:rPr>
          <w:sz w:val="20"/>
          <w:szCs w:val="20"/>
        </w:rPr>
        <w:t xml:space="preserve"> </w:t>
      </w:r>
    </w:p>
    <w:p w14:paraId="18BC2981" w14:textId="77777777" w:rsidR="00410F3D" w:rsidRPr="00410F3D" w:rsidRDefault="00410F3D" w:rsidP="00410F3D">
      <w:pPr>
        <w:jc w:val="both"/>
        <w:rPr>
          <w:b/>
          <w:bCs/>
          <w:sz w:val="20"/>
          <w:szCs w:val="20"/>
        </w:rPr>
      </w:pPr>
      <w:r w:rsidRPr="00410F3D">
        <w:rPr>
          <w:b/>
          <w:bCs/>
          <w:sz w:val="20"/>
          <w:szCs w:val="20"/>
        </w:rPr>
        <w:t>CLÁUSULA NONA – DO FORO</w:t>
      </w:r>
    </w:p>
    <w:p w14:paraId="73896210" w14:textId="77777777" w:rsidR="00BE0DF0" w:rsidRPr="00107E5E" w:rsidRDefault="00BE0DF0" w:rsidP="00BE0DF0">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7883F66C" w14:textId="77777777" w:rsidR="00BE0DF0" w:rsidRPr="00107E5E" w:rsidRDefault="00BE0DF0" w:rsidP="00BE0DF0">
      <w:pPr>
        <w:tabs>
          <w:tab w:val="left" w:pos="1843"/>
        </w:tabs>
        <w:jc w:val="both"/>
        <w:rPr>
          <w:sz w:val="18"/>
          <w:szCs w:val="18"/>
        </w:rPr>
      </w:pPr>
    </w:p>
    <w:p w14:paraId="2EC81EFC" w14:textId="46D577BC" w:rsidR="00306D37" w:rsidRPr="001D1EA7" w:rsidRDefault="00BE0DF0" w:rsidP="001D1EA7">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AB7119">
        <w:rPr>
          <w:sz w:val="18"/>
          <w:szCs w:val="18"/>
        </w:rPr>
        <w:t>2</w:t>
      </w:r>
      <w:r w:rsidRPr="00107E5E">
        <w:rPr>
          <w:sz w:val="18"/>
          <w:szCs w:val="18"/>
        </w:rPr>
        <w:t xml:space="preserve"> (</w:t>
      </w:r>
      <w:r w:rsidR="00AB7119">
        <w:rPr>
          <w:sz w:val="18"/>
          <w:szCs w:val="18"/>
        </w:rPr>
        <w:t>duas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2D1B1086" w14:textId="4837C05A" w:rsidR="000647E0" w:rsidRDefault="000647E0" w:rsidP="008A4745">
      <w:pPr>
        <w:spacing w:after="120"/>
        <w:jc w:val="right"/>
        <w:rPr>
          <w:sz w:val="20"/>
          <w:szCs w:val="20"/>
        </w:rPr>
      </w:pPr>
      <w:r>
        <w:rPr>
          <w:sz w:val="20"/>
          <w:szCs w:val="20"/>
        </w:rPr>
        <w:t>Cotiporã/</w:t>
      </w:r>
      <w:r w:rsidR="00410F3D" w:rsidRPr="00410F3D">
        <w:rPr>
          <w:sz w:val="20"/>
          <w:szCs w:val="20"/>
        </w:rPr>
        <w:t xml:space="preserve">RS, </w:t>
      </w:r>
      <w:r w:rsidRPr="00C01876">
        <w:rPr>
          <w:sz w:val="20"/>
          <w:szCs w:val="20"/>
        </w:rPr>
        <w:t>0</w:t>
      </w:r>
      <w:r w:rsidR="00C01876">
        <w:rPr>
          <w:sz w:val="20"/>
          <w:szCs w:val="20"/>
        </w:rPr>
        <w:t>7</w:t>
      </w:r>
      <w:r w:rsidRPr="00C01876">
        <w:rPr>
          <w:sz w:val="20"/>
          <w:szCs w:val="20"/>
        </w:rPr>
        <w:t xml:space="preserve"> </w:t>
      </w:r>
      <w:r w:rsidR="00410F3D" w:rsidRPr="00C01876">
        <w:rPr>
          <w:sz w:val="20"/>
          <w:szCs w:val="20"/>
        </w:rPr>
        <w:t xml:space="preserve">de </w:t>
      </w:r>
      <w:r w:rsidRPr="00C01876">
        <w:rPr>
          <w:sz w:val="20"/>
          <w:szCs w:val="20"/>
        </w:rPr>
        <w:t>novembro</w:t>
      </w:r>
      <w:r w:rsidR="00410F3D" w:rsidRPr="00C01876">
        <w:rPr>
          <w:sz w:val="20"/>
          <w:szCs w:val="20"/>
        </w:rPr>
        <w:t xml:space="preserve"> de 2023</w:t>
      </w:r>
      <w:r w:rsidR="00410F3D" w:rsidRPr="00410F3D">
        <w:rPr>
          <w:sz w:val="20"/>
          <w:szCs w:val="20"/>
        </w:rPr>
        <w:t>.</w:t>
      </w:r>
    </w:p>
    <w:p w14:paraId="7F705237" w14:textId="77777777" w:rsidR="00AB7119" w:rsidRDefault="00AB7119" w:rsidP="001D1EA7">
      <w:pPr>
        <w:spacing w:after="120"/>
        <w:rPr>
          <w:sz w:val="20"/>
          <w:szCs w:val="20"/>
        </w:rPr>
      </w:pPr>
    </w:p>
    <w:p w14:paraId="50C24757" w14:textId="77777777" w:rsidR="00AB7119" w:rsidRDefault="00AB7119" w:rsidP="001D1EA7">
      <w:pPr>
        <w:spacing w:after="120"/>
        <w:rPr>
          <w:sz w:val="20"/>
          <w:szCs w:val="20"/>
        </w:rPr>
      </w:pPr>
    </w:p>
    <w:p w14:paraId="6D34E94E" w14:textId="77777777" w:rsidR="00AB7119" w:rsidRDefault="00AB7119" w:rsidP="001D1EA7">
      <w:pPr>
        <w:spacing w:after="120"/>
        <w:rPr>
          <w:sz w:val="20"/>
          <w:szCs w:val="20"/>
        </w:rPr>
      </w:pPr>
    </w:p>
    <w:p w14:paraId="5D9242DC" w14:textId="6EF79D3A" w:rsidR="000647E0" w:rsidRPr="00631E63" w:rsidRDefault="000647E0" w:rsidP="000647E0">
      <w:pPr>
        <w:tabs>
          <w:tab w:val="left" w:pos="1843"/>
        </w:tabs>
        <w:rPr>
          <w:sz w:val="18"/>
          <w:szCs w:val="18"/>
        </w:rPr>
      </w:pPr>
      <w:r>
        <w:rPr>
          <w:sz w:val="18"/>
          <w:szCs w:val="18"/>
        </w:rPr>
        <w:t xml:space="preserve">      </w:t>
      </w:r>
      <w:r w:rsidRPr="00CF6699">
        <w:rPr>
          <w:sz w:val="18"/>
          <w:szCs w:val="18"/>
        </w:rPr>
        <w:t>CONTRATANTE - Município de Cotiporã</w:t>
      </w:r>
      <w:r>
        <w:rPr>
          <w:sz w:val="18"/>
          <w:szCs w:val="18"/>
        </w:rPr>
        <w:t xml:space="preserve">                                                           </w:t>
      </w:r>
      <w:r w:rsidRPr="00CF6699">
        <w:rPr>
          <w:sz w:val="18"/>
          <w:szCs w:val="18"/>
        </w:rPr>
        <w:t>CONTRATADA</w:t>
      </w:r>
      <w:r w:rsidR="00AB7119">
        <w:rPr>
          <w:sz w:val="18"/>
          <w:szCs w:val="18"/>
        </w:rPr>
        <w:t xml:space="preserve"> - </w:t>
      </w:r>
      <w:r w:rsidR="00AB7119">
        <w:rPr>
          <w:b/>
          <w:bCs/>
          <w:sz w:val="20"/>
          <w:szCs w:val="20"/>
        </w:rPr>
        <w:t>VOLNEI ZACCARIAS</w:t>
      </w:r>
    </w:p>
    <w:p w14:paraId="4F1BD188" w14:textId="5656B65D" w:rsidR="000647E0" w:rsidRPr="007B784A" w:rsidRDefault="000647E0" w:rsidP="000647E0">
      <w:pPr>
        <w:tabs>
          <w:tab w:val="left" w:pos="-180"/>
        </w:tabs>
        <w:jc w:val="both"/>
        <w:rPr>
          <w:b/>
          <w:bCs/>
          <w:sz w:val="18"/>
          <w:szCs w:val="18"/>
        </w:rPr>
      </w:pPr>
      <w:r>
        <w:rPr>
          <w:b/>
          <w:sz w:val="18"/>
          <w:szCs w:val="18"/>
        </w:rPr>
        <w:t xml:space="preserve">               </w:t>
      </w:r>
      <w:r w:rsidRPr="00CF6699">
        <w:rPr>
          <w:b/>
          <w:sz w:val="18"/>
          <w:szCs w:val="18"/>
        </w:rPr>
        <w:t>IVELTON MATEUS ZARDO</w:t>
      </w:r>
      <w:r w:rsidRPr="00CF6699">
        <w:rPr>
          <w:b/>
          <w:sz w:val="18"/>
          <w:szCs w:val="18"/>
        </w:rPr>
        <w:tab/>
      </w:r>
      <w:r w:rsidRPr="00CF6699">
        <w:rPr>
          <w:b/>
          <w:sz w:val="18"/>
          <w:szCs w:val="18"/>
        </w:rPr>
        <w:tab/>
      </w:r>
      <w:r w:rsidRPr="00CF6699">
        <w:rPr>
          <w:b/>
          <w:sz w:val="18"/>
          <w:szCs w:val="18"/>
        </w:rPr>
        <w:tab/>
      </w:r>
      <w:r w:rsidRPr="00CF6699">
        <w:rPr>
          <w:b/>
          <w:sz w:val="18"/>
          <w:szCs w:val="18"/>
        </w:rPr>
        <w:tab/>
      </w:r>
      <w:r>
        <w:rPr>
          <w:b/>
          <w:bCs/>
          <w:sz w:val="18"/>
          <w:szCs w:val="18"/>
        </w:rPr>
        <w:t xml:space="preserve">           </w:t>
      </w:r>
      <w:r w:rsidR="00AB7119">
        <w:rPr>
          <w:b/>
          <w:bCs/>
          <w:sz w:val="18"/>
          <w:szCs w:val="18"/>
        </w:rPr>
        <w:t xml:space="preserve">                      </w:t>
      </w:r>
      <w:r>
        <w:rPr>
          <w:b/>
          <w:bCs/>
          <w:sz w:val="18"/>
          <w:szCs w:val="18"/>
        </w:rPr>
        <w:t xml:space="preserve">   </w:t>
      </w:r>
      <w:r w:rsidR="00AB7119">
        <w:rPr>
          <w:sz w:val="18"/>
          <w:szCs w:val="18"/>
        </w:rPr>
        <w:t>Leiloeiro</w:t>
      </w:r>
    </w:p>
    <w:p w14:paraId="4E5D9B9E" w14:textId="29211A2A" w:rsidR="00306D37" w:rsidRDefault="000647E0" w:rsidP="000647E0">
      <w:pPr>
        <w:tabs>
          <w:tab w:val="left" w:pos="1843"/>
        </w:tabs>
        <w:jc w:val="both"/>
        <w:rPr>
          <w:sz w:val="18"/>
          <w:szCs w:val="18"/>
        </w:rPr>
      </w:pPr>
      <w:r>
        <w:rPr>
          <w:sz w:val="18"/>
          <w:szCs w:val="18"/>
        </w:rPr>
        <w:t xml:space="preserve">                     </w:t>
      </w:r>
      <w:r w:rsidRPr="00CF6699">
        <w:rPr>
          <w:sz w:val="18"/>
          <w:szCs w:val="18"/>
        </w:rPr>
        <w:t xml:space="preserve">Prefeito de Cotiporã                                                         </w:t>
      </w:r>
      <w:r w:rsidRPr="00CF6699">
        <w:rPr>
          <w:sz w:val="18"/>
          <w:szCs w:val="18"/>
        </w:rPr>
        <w:tab/>
      </w:r>
      <w:r>
        <w:rPr>
          <w:sz w:val="18"/>
          <w:szCs w:val="18"/>
        </w:rPr>
        <w:t xml:space="preserve">                         </w:t>
      </w:r>
      <w:r w:rsidR="00BE0DF0">
        <w:rPr>
          <w:sz w:val="18"/>
          <w:szCs w:val="18"/>
        </w:rPr>
        <w:t xml:space="preserve">  </w:t>
      </w:r>
      <w:r>
        <w:rPr>
          <w:sz w:val="18"/>
          <w:szCs w:val="18"/>
        </w:rPr>
        <w:t xml:space="preserve"> </w:t>
      </w:r>
    </w:p>
    <w:p w14:paraId="58CB2D52" w14:textId="77777777" w:rsidR="001D1EA7" w:rsidRPr="001D1EA7" w:rsidRDefault="001D1EA7" w:rsidP="000647E0">
      <w:pPr>
        <w:tabs>
          <w:tab w:val="left" w:pos="1843"/>
        </w:tabs>
        <w:jc w:val="both"/>
        <w:rPr>
          <w:sz w:val="18"/>
          <w:szCs w:val="18"/>
        </w:rPr>
      </w:pPr>
    </w:p>
    <w:p w14:paraId="55F9DEB6" w14:textId="2C066BF7" w:rsidR="000647E0" w:rsidRPr="008A4745" w:rsidRDefault="000647E0" w:rsidP="000647E0">
      <w:pPr>
        <w:tabs>
          <w:tab w:val="left" w:pos="1843"/>
        </w:tabs>
        <w:jc w:val="both"/>
        <w:rPr>
          <w:sz w:val="18"/>
          <w:szCs w:val="18"/>
        </w:rPr>
      </w:pPr>
      <w:r w:rsidRPr="00CF6699">
        <w:rPr>
          <w:sz w:val="18"/>
          <w:szCs w:val="18"/>
          <w:u w:val="single"/>
        </w:rPr>
        <w:t>Testemunhas</w:t>
      </w:r>
      <w:r w:rsidRPr="00CF6699">
        <w:rPr>
          <w:sz w:val="18"/>
          <w:szCs w:val="18"/>
        </w:rPr>
        <w:t>:</w:t>
      </w:r>
    </w:p>
    <w:p w14:paraId="007DA408" w14:textId="77777777" w:rsidR="00AB7119" w:rsidRDefault="00AB7119" w:rsidP="000647E0">
      <w:pPr>
        <w:tabs>
          <w:tab w:val="left" w:pos="1843"/>
        </w:tabs>
        <w:jc w:val="both"/>
        <w:rPr>
          <w:b/>
          <w:sz w:val="18"/>
          <w:szCs w:val="18"/>
          <w:lang w:val="it-IT"/>
        </w:rPr>
      </w:pPr>
    </w:p>
    <w:p w14:paraId="2D0AF834" w14:textId="77777777" w:rsidR="00AB7119" w:rsidRDefault="00AB7119" w:rsidP="000647E0">
      <w:pPr>
        <w:tabs>
          <w:tab w:val="left" w:pos="1843"/>
        </w:tabs>
        <w:jc w:val="both"/>
        <w:rPr>
          <w:b/>
          <w:sz w:val="18"/>
          <w:szCs w:val="18"/>
          <w:lang w:val="it-IT"/>
        </w:rPr>
      </w:pPr>
    </w:p>
    <w:p w14:paraId="3CFA79B3" w14:textId="77777777" w:rsidR="00AB7119" w:rsidRDefault="00AB7119" w:rsidP="000647E0">
      <w:pPr>
        <w:tabs>
          <w:tab w:val="left" w:pos="1843"/>
        </w:tabs>
        <w:jc w:val="both"/>
        <w:rPr>
          <w:b/>
          <w:sz w:val="18"/>
          <w:szCs w:val="18"/>
          <w:lang w:val="it-IT"/>
        </w:rPr>
      </w:pPr>
    </w:p>
    <w:p w14:paraId="0BE6C8F3" w14:textId="77777777" w:rsidR="000647E0" w:rsidRDefault="000647E0" w:rsidP="000647E0">
      <w:pPr>
        <w:tabs>
          <w:tab w:val="left" w:pos="1843"/>
        </w:tabs>
        <w:jc w:val="both"/>
        <w:rPr>
          <w:b/>
          <w:sz w:val="18"/>
          <w:szCs w:val="18"/>
          <w:lang w:val="it-IT"/>
        </w:rPr>
      </w:pPr>
    </w:p>
    <w:p w14:paraId="2FB7D3B1" w14:textId="105D2846" w:rsidR="000647E0" w:rsidRPr="007B24FB" w:rsidRDefault="000647E0" w:rsidP="000647E0">
      <w:pPr>
        <w:tabs>
          <w:tab w:val="left" w:pos="1843"/>
        </w:tabs>
        <w:jc w:val="both"/>
        <w:rPr>
          <w:b/>
          <w:bCs/>
          <w:sz w:val="18"/>
          <w:szCs w:val="18"/>
          <w:lang w:val="it-IT"/>
        </w:rPr>
      </w:pPr>
      <w:r w:rsidRPr="00CF6699">
        <w:rPr>
          <w:b/>
          <w:sz w:val="18"/>
          <w:szCs w:val="18"/>
          <w:lang w:val="it-IT"/>
        </w:rPr>
        <w:t>Joana</w:t>
      </w:r>
      <w:r>
        <w:rPr>
          <w:b/>
          <w:sz w:val="18"/>
          <w:szCs w:val="18"/>
          <w:lang w:val="it-IT"/>
        </w:rPr>
        <w:t xml:space="preserve"> Inês Citolin</w:t>
      </w:r>
      <w:r w:rsidRPr="00CF6699">
        <w:rPr>
          <w:b/>
          <w:sz w:val="18"/>
          <w:szCs w:val="18"/>
          <w:lang w:val="it-IT"/>
        </w:rPr>
        <w:t xml:space="preserve"> </w:t>
      </w:r>
      <w:r>
        <w:rPr>
          <w:b/>
          <w:sz w:val="18"/>
          <w:szCs w:val="18"/>
          <w:lang w:val="it-IT"/>
        </w:rPr>
        <w:t xml:space="preserve">Zanovello </w:t>
      </w:r>
      <w:r>
        <w:rPr>
          <w:b/>
          <w:sz w:val="18"/>
          <w:szCs w:val="18"/>
          <w:lang w:val="it-IT"/>
        </w:rPr>
        <w:tab/>
      </w:r>
      <w:r w:rsidRPr="00CF6699">
        <w:rPr>
          <w:b/>
          <w:sz w:val="18"/>
          <w:szCs w:val="18"/>
          <w:lang w:val="it-IT"/>
        </w:rPr>
        <w:t xml:space="preserve">   </w:t>
      </w:r>
      <w:r>
        <w:rPr>
          <w:b/>
          <w:sz w:val="18"/>
          <w:szCs w:val="18"/>
          <w:lang w:val="it-IT"/>
        </w:rPr>
        <w:t xml:space="preserve"> </w:t>
      </w:r>
      <w:r w:rsidRPr="00CF6699">
        <w:rPr>
          <w:b/>
          <w:sz w:val="18"/>
          <w:szCs w:val="18"/>
          <w:lang w:val="it-IT"/>
        </w:rPr>
        <w:t xml:space="preserve"> </w:t>
      </w:r>
      <w:r w:rsidR="008439E9">
        <w:rPr>
          <w:b/>
          <w:sz w:val="18"/>
          <w:szCs w:val="18"/>
          <w:lang w:val="it-IT"/>
        </w:rPr>
        <w:t xml:space="preserve">     </w:t>
      </w:r>
      <w:r>
        <w:rPr>
          <w:b/>
          <w:sz w:val="18"/>
          <w:szCs w:val="18"/>
          <w:lang w:val="it-IT"/>
        </w:rPr>
        <w:t xml:space="preserve">  </w:t>
      </w:r>
      <w:r w:rsidRPr="00CF6699">
        <w:rPr>
          <w:b/>
          <w:sz w:val="18"/>
          <w:szCs w:val="18"/>
          <w:lang w:val="it-IT"/>
        </w:rPr>
        <w:t xml:space="preserve">     </w:t>
      </w:r>
      <w:r>
        <w:rPr>
          <w:b/>
          <w:sz w:val="18"/>
          <w:szCs w:val="18"/>
          <w:lang w:val="it-IT"/>
        </w:rPr>
        <w:t xml:space="preserve">    </w:t>
      </w:r>
      <w:r w:rsidR="008439E9">
        <w:rPr>
          <w:b/>
          <w:sz w:val="18"/>
          <w:szCs w:val="18"/>
          <w:lang w:val="it-IT"/>
        </w:rPr>
        <w:t xml:space="preserve">Elisandra Scussel     </w:t>
      </w:r>
      <w:r>
        <w:rPr>
          <w:b/>
          <w:sz w:val="18"/>
          <w:szCs w:val="18"/>
          <w:lang w:val="it-IT"/>
        </w:rPr>
        <w:t xml:space="preserve">                      </w:t>
      </w:r>
      <w:r w:rsidRPr="00CF6699">
        <w:rPr>
          <w:b/>
          <w:sz w:val="18"/>
          <w:szCs w:val="18"/>
          <w:lang w:val="it-IT"/>
        </w:rPr>
        <w:t xml:space="preserve"> </w:t>
      </w:r>
      <w:r w:rsidRPr="007B24FB">
        <w:rPr>
          <w:b/>
          <w:bCs/>
          <w:sz w:val="18"/>
          <w:szCs w:val="18"/>
        </w:rPr>
        <w:t>Assessoria Jurídica do Município de Cotiporã</w:t>
      </w:r>
    </w:p>
    <w:p w14:paraId="2D6447AF" w14:textId="0D68B408" w:rsidR="000647E0" w:rsidRPr="008A4745" w:rsidRDefault="000647E0" w:rsidP="008A4745">
      <w:pPr>
        <w:tabs>
          <w:tab w:val="left" w:pos="2835"/>
          <w:tab w:val="left" w:pos="6521"/>
        </w:tabs>
        <w:rPr>
          <w:sz w:val="18"/>
          <w:szCs w:val="18"/>
        </w:rPr>
      </w:pPr>
      <w:r>
        <w:rPr>
          <w:sz w:val="18"/>
          <w:szCs w:val="18"/>
        </w:rPr>
        <w:t xml:space="preserve"> </w:t>
      </w:r>
      <w:r w:rsidRPr="00CF6699">
        <w:rPr>
          <w:sz w:val="18"/>
          <w:szCs w:val="18"/>
        </w:rPr>
        <w:t xml:space="preserve">CPF/MF nº: 018.029.630-22        </w:t>
      </w:r>
      <w:r>
        <w:rPr>
          <w:sz w:val="18"/>
          <w:szCs w:val="18"/>
        </w:rPr>
        <w:t xml:space="preserve">           </w:t>
      </w:r>
      <w:r w:rsidR="008439E9">
        <w:rPr>
          <w:sz w:val="18"/>
          <w:szCs w:val="18"/>
        </w:rPr>
        <w:t xml:space="preserve"> </w:t>
      </w:r>
      <w:r>
        <w:rPr>
          <w:sz w:val="18"/>
          <w:szCs w:val="18"/>
        </w:rPr>
        <w:t xml:space="preserve">         CPF/MF n° </w:t>
      </w:r>
      <w:r w:rsidR="008439E9">
        <w:rPr>
          <w:sz w:val="18"/>
          <w:szCs w:val="18"/>
        </w:rPr>
        <w:t>009.853.300-23</w:t>
      </w:r>
    </w:p>
    <w:sectPr w:rsidR="000647E0" w:rsidRPr="008A4745" w:rsidSect="00AB7119">
      <w:headerReference w:type="default" r:id="rId8"/>
      <w:footerReference w:type="default" r:id="rId9"/>
      <w:pgSz w:w="11906" w:h="16838"/>
      <w:pgMar w:top="1985" w:right="1134" w:bottom="851" w:left="851" w:header="709" w:footer="38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B60B" w14:textId="77777777" w:rsidR="00B22369" w:rsidRDefault="00B22369" w:rsidP="00965D67">
      <w:r>
        <w:separator/>
      </w:r>
    </w:p>
  </w:endnote>
  <w:endnote w:type="continuationSeparator" w:id="0">
    <w:p w14:paraId="3939011B" w14:textId="77777777" w:rsidR="00B22369" w:rsidRDefault="00B2236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7939"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231DF0">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02126072" w14:textId="77777777" w:rsidR="00965D67" w:rsidRPr="008F42AA" w:rsidRDefault="00AB7119" w:rsidP="00965D67">
    <w:pPr>
      <w:pStyle w:val="Rodap"/>
      <w:jc w:val="center"/>
      <w:rPr>
        <w:rFonts w:ascii="Arial Narrow" w:hAnsi="Arial Narrow" w:cs="Miriam Fixed"/>
        <w:sz w:val="20"/>
        <w:szCs w:val="20"/>
        <w:lang w:val="en-US"/>
      </w:rPr>
    </w:pPr>
    <w:hyperlink r:id="rId1" w:history="1">
      <w:r w:rsidR="00BC5A1C" w:rsidRPr="00280EEF">
        <w:rPr>
          <w:rStyle w:val="Hyperlink"/>
          <w:rFonts w:ascii="Arial Narrow" w:hAnsi="Arial Narrow" w:cs="Miriam Fixed"/>
          <w:sz w:val="20"/>
          <w:szCs w:val="20"/>
          <w:lang w:val="en-US"/>
        </w:rPr>
        <w:t>www.cotipora.rs.gov.br</w:t>
      </w:r>
    </w:hyperlink>
    <w:r w:rsidR="00BC5A1C">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sidR="00231DF0">
      <w:rPr>
        <w:rFonts w:ascii="Arial Narrow" w:hAnsi="Arial Narrow" w:cs="Miriam Fixed"/>
        <w:sz w:val="20"/>
        <w:szCs w:val="20"/>
        <w:lang w:val="en-US"/>
      </w:rPr>
      <w:t>.</w:t>
    </w:r>
  </w:p>
  <w:p w14:paraId="160A95A3"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ABC6D" w14:textId="77777777" w:rsidR="00B22369" w:rsidRDefault="00B22369" w:rsidP="00965D67">
      <w:r>
        <w:separator/>
      </w:r>
    </w:p>
  </w:footnote>
  <w:footnote w:type="continuationSeparator" w:id="0">
    <w:p w14:paraId="01993CE4" w14:textId="77777777" w:rsidR="00B22369" w:rsidRDefault="00B2236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D02B" w14:textId="77777777" w:rsidR="00F06278" w:rsidRPr="0084175A" w:rsidRDefault="00F06278" w:rsidP="00F06278">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2A09C73B" wp14:editId="542CF275">
          <wp:extent cx="5400040" cy="131699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441B3F25" w14:textId="64621667" w:rsidR="00965D67" w:rsidRPr="00F06278" w:rsidRDefault="00965D67" w:rsidP="00F062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90B69"/>
    <w:multiLevelType w:val="hybridMultilevel"/>
    <w:tmpl w:val="27CE70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 w15:restartNumberingAfterBreak="0">
    <w:nsid w:val="4DD64F9B"/>
    <w:multiLevelType w:val="hybridMultilevel"/>
    <w:tmpl w:val="75E43AC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15:restartNumberingAfterBreak="0">
    <w:nsid w:val="69BE5B68"/>
    <w:multiLevelType w:val="hybridMultilevel"/>
    <w:tmpl w:val="F84C1B4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754D5772"/>
    <w:multiLevelType w:val="multilevel"/>
    <w:tmpl w:val="25EC19FA"/>
    <w:lvl w:ilvl="0">
      <w:start w:val="1"/>
      <w:numFmt w:val="decimal"/>
      <w:pStyle w:val="1Item"/>
      <w:lvlText w:val="%1."/>
      <w:lvlJc w:val="left"/>
      <w:pPr>
        <w:ind w:left="360" w:hanging="360"/>
      </w:pPr>
    </w:lvl>
    <w:lvl w:ilvl="1">
      <w:start w:val="1"/>
      <w:numFmt w:val="decimal"/>
      <w:pStyle w:val="2Subitem"/>
      <w:lvlText w:val="%1.%2."/>
      <w:lvlJc w:val="left"/>
      <w:pPr>
        <w:ind w:left="792" w:hanging="432"/>
      </w:pPr>
    </w:lvl>
    <w:lvl w:ilvl="2">
      <w:start w:val="1"/>
      <w:numFmt w:val="decimal"/>
      <w:pStyle w:val="3Seo"/>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65425291">
    <w:abstractNumId w:val="2"/>
  </w:num>
  <w:num w:numId="2" w16cid:durableId="27070500">
    <w:abstractNumId w:val="1"/>
  </w:num>
  <w:num w:numId="3" w16cid:durableId="818039169">
    <w:abstractNumId w:val="0"/>
  </w:num>
  <w:num w:numId="4" w16cid:durableId="18408525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0809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8937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25F2C"/>
    <w:rsid w:val="00042173"/>
    <w:rsid w:val="000434F2"/>
    <w:rsid w:val="00043F17"/>
    <w:rsid w:val="000532DF"/>
    <w:rsid w:val="00053BDD"/>
    <w:rsid w:val="000647E0"/>
    <w:rsid w:val="00073331"/>
    <w:rsid w:val="0008063F"/>
    <w:rsid w:val="0008465D"/>
    <w:rsid w:val="00090008"/>
    <w:rsid w:val="0009085B"/>
    <w:rsid w:val="000950F0"/>
    <w:rsid w:val="00095B1A"/>
    <w:rsid w:val="000B7455"/>
    <w:rsid w:val="000C68A2"/>
    <w:rsid w:val="000E16DE"/>
    <w:rsid w:val="000E1AB8"/>
    <w:rsid w:val="000E734F"/>
    <w:rsid w:val="000F0C6B"/>
    <w:rsid w:val="00102031"/>
    <w:rsid w:val="00111CA9"/>
    <w:rsid w:val="00115A36"/>
    <w:rsid w:val="00123867"/>
    <w:rsid w:val="0012624A"/>
    <w:rsid w:val="00134260"/>
    <w:rsid w:val="00146A21"/>
    <w:rsid w:val="0016745A"/>
    <w:rsid w:val="0018319F"/>
    <w:rsid w:val="00197318"/>
    <w:rsid w:val="00197D25"/>
    <w:rsid w:val="001D1EA7"/>
    <w:rsid w:val="001D34CB"/>
    <w:rsid w:val="001D4354"/>
    <w:rsid w:val="001E1672"/>
    <w:rsid w:val="001E5951"/>
    <w:rsid w:val="001E5CC0"/>
    <w:rsid w:val="002127B7"/>
    <w:rsid w:val="002131EF"/>
    <w:rsid w:val="00223A6B"/>
    <w:rsid w:val="00224DB6"/>
    <w:rsid w:val="00231DF0"/>
    <w:rsid w:val="0023218B"/>
    <w:rsid w:val="002327E9"/>
    <w:rsid w:val="00240A36"/>
    <w:rsid w:val="00261B06"/>
    <w:rsid w:val="00262171"/>
    <w:rsid w:val="00290A50"/>
    <w:rsid w:val="002A2994"/>
    <w:rsid w:val="002B4451"/>
    <w:rsid w:val="002B5C89"/>
    <w:rsid w:val="002E0983"/>
    <w:rsid w:val="002E4E25"/>
    <w:rsid w:val="00306D37"/>
    <w:rsid w:val="00311DF6"/>
    <w:rsid w:val="00311ED2"/>
    <w:rsid w:val="00316F3E"/>
    <w:rsid w:val="0031774D"/>
    <w:rsid w:val="00324995"/>
    <w:rsid w:val="00347B53"/>
    <w:rsid w:val="003512C9"/>
    <w:rsid w:val="00385DCE"/>
    <w:rsid w:val="0039119A"/>
    <w:rsid w:val="00393113"/>
    <w:rsid w:val="00395380"/>
    <w:rsid w:val="003A5F1A"/>
    <w:rsid w:val="003C2A24"/>
    <w:rsid w:val="003C4477"/>
    <w:rsid w:val="003D0D11"/>
    <w:rsid w:val="003F022F"/>
    <w:rsid w:val="003F43FD"/>
    <w:rsid w:val="00410F3D"/>
    <w:rsid w:val="004210FB"/>
    <w:rsid w:val="00432890"/>
    <w:rsid w:val="004358A5"/>
    <w:rsid w:val="004438C6"/>
    <w:rsid w:val="00447C23"/>
    <w:rsid w:val="00454C29"/>
    <w:rsid w:val="00460D6F"/>
    <w:rsid w:val="0048549E"/>
    <w:rsid w:val="00495BF6"/>
    <w:rsid w:val="004B2846"/>
    <w:rsid w:val="004B3E91"/>
    <w:rsid w:val="004D4704"/>
    <w:rsid w:val="004F6F2A"/>
    <w:rsid w:val="00514ABB"/>
    <w:rsid w:val="00535013"/>
    <w:rsid w:val="00535EB4"/>
    <w:rsid w:val="00542AAD"/>
    <w:rsid w:val="00554C14"/>
    <w:rsid w:val="005806AE"/>
    <w:rsid w:val="00591ADB"/>
    <w:rsid w:val="005A005C"/>
    <w:rsid w:val="005A04F5"/>
    <w:rsid w:val="005B47D8"/>
    <w:rsid w:val="005B522E"/>
    <w:rsid w:val="005E1223"/>
    <w:rsid w:val="005E7988"/>
    <w:rsid w:val="00603878"/>
    <w:rsid w:val="006122A2"/>
    <w:rsid w:val="00613E39"/>
    <w:rsid w:val="006167B2"/>
    <w:rsid w:val="006207F5"/>
    <w:rsid w:val="00627F9D"/>
    <w:rsid w:val="00632A01"/>
    <w:rsid w:val="006368EF"/>
    <w:rsid w:val="00640269"/>
    <w:rsid w:val="00645408"/>
    <w:rsid w:val="00645899"/>
    <w:rsid w:val="00662227"/>
    <w:rsid w:val="0067203A"/>
    <w:rsid w:val="00672287"/>
    <w:rsid w:val="00673FFD"/>
    <w:rsid w:val="006764BB"/>
    <w:rsid w:val="006B3D0D"/>
    <w:rsid w:val="006C0EFE"/>
    <w:rsid w:val="006D0683"/>
    <w:rsid w:val="006F4A8B"/>
    <w:rsid w:val="007070AD"/>
    <w:rsid w:val="00730F0C"/>
    <w:rsid w:val="00734962"/>
    <w:rsid w:val="00746219"/>
    <w:rsid w:val="00756F2C"/>
    <w:rsid w:val="007B39A6"/>
    <w:rsid w:val="007C082D"/>
    <w:rsid w:val="007C4037"/>
    <w:rsid w:val="007D34A4"/>
    <w:rsid w:val="007F2B52"/>
    <w:rsid w:val="008120D1"/>
    <w:rsid w:val="008143EC"/>
    <w:rsid w:val="00816C4A"/>
    <w:rsid w:val="0084061A"/>
    <w:rsid w:val="0084175A"/>
    <w:rsid w:val="008439E9"/>
    <w:rsid w:val="00886FA3"/>
    <w:rsid w:val="00890A65"/>
    <w:rsid w:val="00892162"/>
    <w:rsid w:val="008931A3"/>
    <w:rsid w:val="008A4745"/>
    <w:rsid w:val="008B38D8"/>
    <w:rsid w:val="008D379A"/>
    <w:rsid w:val="008D392E"/>
    <w:rsid w:val="008E7B83"/>
    <w:rsid w:val="008F42AA"/>
    <w:rsid w:val="0090523A"/>
    <w:rsid w:val="00911283"/>
    <w:rsid w:val="00924AE9"/>
    <w:rsid w:val="00931094"/>
    <w:rsid w:val="00931095"/>
    <w:rsid w:val="00934585"/>
    <w:rsid w:val="0095584C"/>
    <w:rsid w:val="00965D67"/>
    <w:rsid w:val="00966749"/>
    <w:rsid w:val="00967115"/>
    <w:rsid w:val="009C1B34"/>
    <w:rsid w:val="009D08EF"/>
    <w:rsid w:val="009E0F6C"/>
    <w:rsid w:val="009F6DCF"/>
    <w:rsid w:val="00A108F8"/>
    <w:rsid w:val="00A144E8"/>
    <w:rsid w:val="00A158E0"/>
    <w:rsid w:val="00A2079B"/>
    <w:rsid w:val="00A2352C"/>
    <w:rsid w:val="00A247D9"/>
    <w:rsid w:val="00A3142A"/>
    <w:rsid w:val="00A51AA5"/>
    <w:rsid w:val="00A54D24"/>
    <w:rsid w:val="00A560ED"/>
    <w:rsid w:val="00AA23D1"/>
    <w:rsid w:val="00AB1A04"/>
    <w:rsid w:val="00AB7119"/>
    <w:rsid w:val="00AC0A6F"/>
    <w:rsid w:val="00AC4C7A"/>
    <w:rsid w:val="00AF1FD5"/>
    <w:rsid w:val="00B041E5"/>
    <w:rsid w:val="00B22369"/>
    <w:rsid w:val="00B2745E"/>
    <w:rsid w:val="00B30DC6"/>
    <w:rsid w:val="00B44C57"/>
    <w:rsid w:val="00B46AA3"/>
    <w:rsid w:val="00B709E6"/>
    <w:rsid w:val="00B92E90"/>
    <w:rsid w:val="00BA3A10"/>
    <w:rsid w:val="00BA5F2B"/>
    <w:rsid w:val="00BB2B8B"/>
    <w:rsid w:val="00BB7646"/>
    <w:rsid w:val="00BC55DC"/>
    <w:rsid w:val="00BC5A1C"/>
    <w:rsid w:val="00BC6504"/>
    <w:rsid w:val="00BD2004"/>
    <w:rsid w:val="00BD7498"/>
    <w:rsid w:val="00BD76E3"/>
    <w:rsid w:val="00BE0DF0"/>
    <w:rsid w:val="00C01876"/>
    <w:rsid w:val="00C1090B"/>
    <w:rsid w:val="00C125C2"/>
    <w:rsid w:val="00C215E0"/>
    <w:rsid w:val="00C2226D"/>
    <w:rsid w:val="00C40AD4"/>
    <w:rsid w:val="00C43430"/>
    <w:rsid w:val="00C611E3"/>
    <w:rsid w:val="00C66132"/>
    <w:rsid w:val="00C66DCE"/>
    <w:rsid w:val="00C712A1"/>
    <w:rsid w:val="00C81B5B"/>
    <w:rsid w:val="00C85192"/>
    <w:rsid w:val="00C93A51"/>
    <w:rsid w:val="00C9689B"/>
    <w:rsid w:val="00CA125D"/>
    <w:rsid w:val="00CA7D89"/>
    <w:rsid w:val="00CB5CD6"/>
    <w:rsid w:val="00CD36C6"/>
    <w:rsid w:val="00CE1C93"/>
    <w:rsid w:val="00CE6557"/>
    <w:rsid w:val="00CF5A76"/>
    <w:rsid w:val="00D012E1"/>
    <w:rsid w:val="00D4569A"/>
    <w:rsid w:val="00D519FD"/>
    <w:rsid w:val="00D54297"/>
    <w:rsid w:val="00D55062"/>
    <w:rsid w:val="00D605EF"/>
    <w:rsid w:val="00D64019"/>
    <w:rsid w:val="00D80E8A"/>
    <w:rsid w:val="00DB46B9"/>
    <w:rsid w:val="00DD1FFB"/>
    <w:rsid w:val="00DE0812"/>
    <w:rsid w:val="00E17CCC"/>
    <w:rsid w:val="00E303BD"/>
    <w:rsid w:val="00E42696"/>
    <w:rsid w:val="00E45F08"/>
    <w:rsid w:val="00E54327"/>
    <w:rsid w:val="00E62FAA"/>
    <w:rsid w:val="00E90362"/>
    <w:rsid w:val="00EB2372"/>
    <w:rsid w:val="00EC0872"/>
    <w:rsid w:val="00EC12B4"/>
    <w:rsid w:val="00ED2D3C"/>
    <w:rsid w:val="00EE70D4"/>
    <w:rsid w:val="00EF09AB"/>
    <w:rsid w:val="00EF5A6C"/>
    <w:rsid w:val="00EF6159"/>
    <w:rsid w:val="00F008D9"/>
    <w:rsid w:val="00F06278"/>
    <w:rsid w:val="00F25299"/>
    <w:rsid w:val="00F25922"/>
    <w:rsid w:val="00F26FED"/>
    <w:rsid w:val="00F35CF1"/>
    <w:rsid w:val="00F70651"/>
    <w:rsid w:val="00F71D9F"/>
    <w:rsid w:val="00F7520E"/>
    <w:rsid w:val="00F91D5A"/>
    <w:rsid w:val="00FA26F8"/>
    <w:rsid w:val="00FB1E27"/>
    <w:rsid w:val="00FC4E7A"/>
    <w:rsid w:val="00FD2559"/>
    <w:rsid w:val="00FD3A68"/>
    <w:rsid w:val="00FE1A65"/>
    <w:rsid w:val="00FE5E92"/>
    <w:rsid w:val="00FF35DB"/>
    <w:rsid w:val="00FF5B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4C361"/>
  <w15:docId w15:val="{BD71D108-FE31-4BDD-831C-95A0A609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semiHidden/>
    <w:unhideWhenUsed/>
    <w:qFormat/>
    <w:rsid w:val="00DD1F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BD749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unhideWhenUsed/>
    <w:qFormat/>
    <w:rsid w:val="00BD749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Recuodecorpodetexto">
    <w:name w:val="Body Text Indent"/>
    <w:basedOn w:val="Normal"/>
    <w:link w:val="RecuodecorpodetextoChar"/>
    <w:unhideWhenUsed/>
    <w:rsid w:val="00B44C57"/>
    <w:pPr>
      <w:spacing w:after="120"/>
      <w:ind w:left="283"/>
    </w:pPr>
  </w:style>
  <w:style w:type="character" w:customStyle="1" w:styleId="RecuodecorpodetextoChar">
    <w:name w:val="Recuo de corpo de texto Char"/>
    <w:basedOn w:val="Fontepargpadro"/>
    <w:link w:val="Recuodecorpodetexto"/>
    <w:rsid w:val="00B44C57"/>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C5A1C"/>
    <w:rPr>
      <w:color w:val="0000FF" w:themeColor="hyperlink"/>
      <w:u w:val="single"/>
    </w:rPr>
  </w:style>
  <w:style w:type="paragraph" w:customStyle="1" w:styleId="Default">
    <w:name w:val="Default"/>
    <w:rsid w:val="000E1AB8"/>
    <w:pPr>
      <w:autoSpaceDE w:val="0"/>
      <w:autoSpaceDN w:val="0"/>
      <w:adjustRightInd w:val="0"/>
      <w:spacing w:after="0" w:line="240" w:lineRule="auto"/>
    </w:pPr>
    <w:rPr>
      <w:rFonts w:ascii="Arial Narrow" w:hAnsi="Arial Narrow" w:cs="Arial Narrow"/>
      <w:color w:val="000000"/>
      <w:sz w:val="24"/>
      <w:szCs w:val="24"/>
    </w:rPr>
  </w:style>
  <w:style w:type="paragraph" w:styleId="PargrafodaLista">
    <w:name w:val="List Paragraph"/>
    <w:basedOn w:val="Normal"/>
    <w:uiPriority w:val="34"/>
    <w:qFormat/>
    <w:rsid w:val="00F35CF1"/>
    <w:pPr>
      <w:ind w:left="720"/>
      <w:contextualSpacing/>
    </w:pPr>
  </w:style>
  <w:style w:type="paragraph" w:styleId="Subttulo">
    <w:name w:val="Subtitle"/>
    <w:basedOn w:val="Normal"/>
    <w:link w:val="SubttuloChar"/>
    <w:qFormat/>
    <w:rsid w:val="00FD2559"/>
    <w:pPr>
      <w:ind w:firstLine="1418"/>
    </w:pPr>
    <w:rPr>
      <w:szCs w:val="20"/>
    </w:rPr>
  </w:style>
  <w:style w:type="character" w:customStyle="1" w:styleId="SubttuloChar">
    <w:name w:val="Subtítulo Char"/>
    <w:basedOn w:val="Fontepargpadro"/>
    <w:link w:val="Subttulo"/>
    <w:rsid w:val="00FD2559"/>
    <w:rPr>
      <w:rFonts w:ascii="Times New Roman" w:eastAsia="Times New Roman" w:hAnsi="Times New Roman" w:cs="Times New Roman"/>
      <w:sz w:val="24"/>
      <w:szCs w:val="20"/>
      <w:lang w:eastAsia="pt-BR"/>
    </w:rPr>
  </w:style>
  <w:style w:type="table" w:styleId="Tabelacomgrade">
    <w:name w:val="Table Grid"/>
    <w:basedOn w:val="Tabelanormal"/>
    <w:uiPriority w:val="59"/>
    <w:rsid w:val="00B92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BD7498"/>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uiPriority w:val="9"/>
    <w:rsid w:val="00BD7498"/>
    <w:rPr>
      <w:rFonts w:asciiTheme="majorHAnsi" w:eastAsiaTheme="majorEastAsia" w:hAnsiTheme="majorHAnsi" w:cstheme="majorBidi"/>
      <w:i/>
      <w:iCs/>
      <w:color w:val="365F91" w:themeColor="accent1" w:themeShade="BF"/>
      <w:sz w:val="24"/>
      <w:szCs w:val="24"/>
      <w:lang w:eastAsia="pt-BR"/>
    </w:rPr>
  </w:style>
  <w:style w:type="character" w:customStyle="1" w:styleId="Ttulo2Char">
    <w:name w:val="Título 2 Char"/>
    <w:basedOn w:val="Fontepargpadro"/>
    <w:link w:val="Ttulo2"/>
    <w:uiPriority w:val="9"/>
    <w:semiHidden/>
    <w:rsid w:val="00DD1FFB"/>
    <w:rPr>
      <w:rFonts w:asciiTheme="majorHAnsi" w:eastAsiaTheme="majorEastAsia" w:hAnsiTheme="majorHAnsi" w:cstheme="majorBidi"/>
      <w:color w:val="365F91" w:themeColor="accent1" w:themeShade="BF"/>
      <w:sz w:val="26"/>
      <w:szCs w:val="26"/>
      <w:lang w:eastAsia="pt-BR"/>
    </w:rPr>
  </w:style>
  <w:style w:type="paragraph" w:styleId="NormalWeb">
    <w:name w:val="Normal (Web)"/>
    <w:basedOn w:val="Normal"/>
    <w:semiHidden/>
    <w:unhideWhenUsed/>
    <w:rsid w:val="00DD1FFB"/>
    <w:pPr>
      <w:spacing w:before="100" w:beforeAutospacing="1" w:after="100" w:afterAutospacing="1"/>
    </w:pPr>
    <w:rPr>
      <w:rFonts w:ascii="Verdana" w:hAnsi="Verdana"/>
    </w:rPr>
  </w:style>
  <w:style w:type="character" w:customStyle="1" w:styleId="PargrafominimalistaChar">
    <w:name w:val="Parágrafo minimalista Char"/>
    <w:basedOn w:val="Fontepargpadro"/>
    <w:link w:val="Pargrafominimalista"/>
    <w:locked/>
    <w:rsid w:val="00A144E8"/>
    <w:rPr>
      <w:rFonts w:ascii="Arial Narrow" w:hAnsi="Arial Narrow" w:cs="Arial"/>
      <w:sz w:val="24"/>
      <w:szCs w:val="24"/>
    </w:rPr>
  </w:style>
  <w:style w:type="paragraph" w:customStyle="1" w:styleId="Pargrafominimalista">
    <w:name w:val="Parágrafo minimalista"/>
    <w:basedOn w:val="Normal"/>
    <w:link w:val="PargrafominimalistaChar"/>
    <w:qFormat/>
    <w:rsid w:val="00A144E8"/>
    <w:pPr>
      <w:tabs>
        <w:tab w:val="left" w:pos="1418"/>
      </w:tabs>
      <w:suppressAutoHyphens/>
      <w:spacing w:after="120" w:line="300" w:lineRule="auto"/>
      <w:jc w:val="both"/>
    </w:pPr>
    <w:rPr>
      <w:rFonts w:ascii="Arial Narrow" w:eastAsiaTheme="minorHAnsi" w:hAnsi="Arial Narrow" w:cs="Arial"/>
      <w:lang w:eastAsia="en-US"/>
    </w:rPr>
  </w:style>
  <w:style w:type="character" w:customStyle="1" w:styleId="1ItemChar">
    <w:name w:val="1.Item Char"/>
    <w:basedOn w:val="Fontepargpadro"/>
    <w:link w:val="1Item"/>
    <w:locked/>
    <w:rsid w:val="00A144E8"/>
    <w:rPr>
      <w:rFonts w:ascii="Arial Narrow" w:hAnsi="Arial Narrow" w:cs="Arial"/>
      <w:b/>
      <w:caps/>
      <w:sz w:val="24"/>
      <w:szCs w:val="24"/>
    </w:rPr>
  </w:style>
  <w:style w:type="paragraph" w:customStyle="1" w:styleId="1Item">
    <w:name w:val="1.Item"/>
    <w:basedOn w:val="Normal"/>
    <w:next w:val="Normal"/>
    <w:link w:val="1ItemChar"/>
    <w:qFormat/>
    <w:rsid w:val="00A144E8"/>
    <w:pPr>
      <w:keepNext/>
      <w:numPr>
        <w:numId w:val="4"/>
      </w:numPr>
      <w:tabs>
        <w:tab w:val="left" w:pos="1418"/>
      </w:tabs>
      <w:suppressAutoHyphens/>
      <w:spacing w:before="240" w:after="120" w:line="360" w:lineRule="auto"/>
      <w:ind w:left="567" w:hanging="567"/>
      <w:jc w:val="both"/>
      <w:outlineLvl w:val="1"/>
    </w:pPr>
    <w:rPr>
      <w:rFonts w:ascii="Arial Narrow" w:eastAsiaTheme="minorHAnsi" w:hAnsi="Arial Narrow" w:cs="Arial"/>
      <w:b/>
      <w:caps/>
      <w:lang w:eastAsia="en-US"/>
    </w:rPr>
  </w:style>
  <w:style w:type="paragraph" w:customStyle="1" w:styleId="2Subitem">
    <w:name w:val="2.Subitem"/>
    <w:basedOn w:val="Normal"/>
    <w:next w:val="Normal"/>
    <w:qFormat/>
    <w:rsid w:val="00A144E8"/>
    <w:pPr>
      <w:keepNext/>
      <w:numPr>
        <w:ilvl w:val="1"/>
        <w:numId w:val="4"/>
      </w:numPr>
      <w:tabs>
        <w:tab w:val="left" w:pos="1418"/>
      </w:tabs>
      <w:suppressAutoHyphens/>
      <w:spacing w:before="240" w:after="120" w:line="360" w:lineRule="auto"/>
      <w:ind w:left="567" w:hanging="567"/>
      <w:jc w:val="both"/>
      <w:outlineLvl w:val="2"/>
    </w:pPr>
    <w:rPr>
      <w:rFonts w:ascii="Arial Narrow" w:eastAsiaTheme="minorHAnsi" w:hAnsi="Arial Narrow" w:cs="Arial"/>
      <w:b/>
      <w:lang w:eastAsia="en-US"/>
    </w:rPr>
  </w:style>
  <w:style w:type="paragraph" w:customStyle="1" w:styleId="3Seo">
    <w:name w:val="3.Seção"/>
    <w:basedOn w:val="Normal"/>
    <w:next w:val="Normal"/>
    <w:qFormat/>
    <w:rsid w:val="00A144E8"/>
    <w:pPr>
      <w:numPr>
        <w:ilvl w:val="2"/>
        <w:numId w:val="4"/>
      </w:numPr>
      <w:tabs>
        <w:tab w:val="left" w:pos="1418"/>
      </w:tabs>
      <w:suppressAutoHyphens/>
      <w:spacing w:after="120" w:line="360" w:lineRule="auto"/>
      <w:ind w:left="567" w:hanging="567"/>
      <w:jc w:val="both"/>
      <w:outlineLvl w:val="3"/>
    </w:pPr>
    <w:rPr>
      <w:rFonts w:ascii="Arial Narrow" w:eastAsiaTheme="minorHAnsi" w:hAnsi="Arial Narrow" w:cs="Arial"/>
      <w:lang w:eastAsia="en-US"/>
    </w:rPr>
  </w:style>
  <w:style w:type="character" w:customStyle="1" w:styleId="0PargrafocomumChar">
    <w:name w:val="0.Parágrafo comum Char"/>
    <w:basedOn w:val="Fontepargpadro"/>
    <w:link w:val="0Pargrafocomum"/>
    <w:locked/>
    <w:rsid w:val="00A144E8"/>
    <w:rPr>
      <w:rFonts w:ascii="Arial Narrow" w:hAnsi="Arial Narrow" w:cs="Arial"/>
      <w:sz w:val="24"/>
      <w:szCs w:val="24"/>
    </w:rPr>
  </w:style>
  <w:style w:type="paragraph" w:customStyle="1" w:styleId="0Pargrafocomum">
    <w:name w:val="0.Parágrafo comum"/>
    <w:basedOn w:val="Normal"/>
    <w:link w:val="0PargrafocomumChar"/>
    <w:qFormat/>
    <w:rsid w:val="00A144E8"/>
    <w:pPr>
      <w:tabs>
        <w:tab w:val="left" w:pos="1418"/>
      </w:tabs>
      <w:suppressAutoHyphens/>
      <w:spacing w:after="120" w:line="360" w:lineRule="auto"/>
      <w:ind w:firstLine="1134"/>
      <w:jc w:val="both"/>
    </w:pPr>
    <w:rPr>
      <w:rFonts w:ascii="Arial Narrow" w:eastAsiaTheme="minorHAnsi" w:hAnsi="Arial Narrow" w:cs="Arial"/>
      <w:lang w:eastAsia="en-US"/>
    </w:rPr>
  </w:style>
  <w:style w:type="paragraph" w:customStyle="1" w:styleId="tablecontent">
    <w:name w:val="table_content"/>
    <w:basedOn w:val="Normal"/>
    <w:uiPriority w:val="1"/>
    <w:qFormat/>
    <w:rsid w:val="00A144E8"/>
    <w:pPr>
      <w:widowControl w:val="0"/>
      <w:autoSpaceDE w:val="0"/>
      <w:autoSpaceDN w:val="0"/>
      <w:spacing w:before="20" w:after="20"/>
      <w:ind w:left="62" w:right="102"/>
      <w:jc w:val="both"/>
    </w:pPr>
    <w:rPr>
      <w:rFonts w:ascii="Arial" w:eastAsia="Arial" w:hAnsi="Arial" w:cs="Calibri"/>
      <w:color w:val="000009"/>
      <w:sz w:val="18"/>
      <w:szCs w:val="20"/>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8874">
      <w:bodyDiv w:val="1"/>
      <w:marLeft w:val="0"/>
      <w:marRight w:val="0"/>
      <w:marTop w:val="0"/>
      <w:marBottom w:val="0"/>
      <w:divBdr>
        <w:top w:val="none" w:sz="0" w:space="0" w:color="auto"/>
        <w:left w:val="none" w:sz="0" w:space="0" w:color="auto"/>
        <w:bottom w:val="none" w:sz="0" w:space="0" w:color="auto"/>
        <w:right w:val="none" w:sz="0" w:space="0" w:color="auto"/>
      </w:divBdr>
    </w:div>
    <w:div w:id="253629002">
      <w:bodyDiv w:val="1"/>
      <w:marLeft w:val="0"/>
      <w:marRight w:val="0"/>
      <w:marTop w:val="0"/>
      <w:marBottom w:val="0"/>
      <w:divBdr>
        <w:top w:val="none" w:sz="0" w:space="0" w:color="auto"/>
        <w:left w:val="none" w:sz="0" w:space="0" w:color="auto"/>
        <w:bottom w:val="none" w:sz="0" w:space="0" w:color="auto"/>
        <w:right w:val="none" w:sz="0" w:space="0" w:color="auto"/>
      </w:divBdr>
    </w:div>
    <w:div w:id="255594878">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59087183">
      <w:bodyDiv w:val="1"/>
      <w:marLeft w:val="0"/>
      <w:marRight w:val="0"/>
      <w:marTop w:val="0"/>
      <w:marBottom w:val="0"/>
      <w:divBdr>
        <w:top w:val="none" w:sz="0" w:space="0" w:color="auto"/>
        <w:left w:val="none" w:sz="0" w:space="0" w:color="auto"/>
        <w:bottom w:val="none" w:sz="0" w:space="0" w:color="auto"/>
        <w:right w:val="none" w:sz="0" w:space="0" w:color="auto"/>
      </w:divBdr>
    </w:div>
    <w:div w:id="1369453020">
      <w:bodyDiv w:val="1"/>
      <w:marLeft w:val="0"/>
      <w:marRight w:val="0"/>
      <w:marTop w:val="0"/>
      <w:marBottom w:val="0"/>
      <w:divBdr>
        <w:top w:val="none" w:sz="0" w:space="0" w:color="auto"/>
        <w:left w:val="none" w:sz="0" w:space="0" w:color="auto"/>
        <w:bottom w:val="none" w:sz="0" w:space="0" w:color="auto"/>
        <w:right w:val="none" w:sz="0" w:space="0" w:color="auto"/>
      </w:divBdr>
    </w:div>
    <w:div w:id="1842157393">
      <w:bodyDiv w:val="1"/>
      <w:marLeft w:val="0"/>
      <w:marRight w:val="0"/>
      <w:marTop w:val="0"/>
      <w:marBottom w:val="0"/>
      <w:divBdr>
        <w:top w:val="none" w:sz="0" w:space="0" w:color="auto"/>
        <w:left w:val="none" w:sz="0" w:space="0" w:color="auto"/>
        <w:bottom w:val="none" w:sz="0" w:space="0" w:color="auto"/>
        <w:right w:val="none" w:sz="0" w:space="0" w:color="auto"/>
      </w:divBdr>
    </w:div>
    <w:div w:id="214685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CF161-873D-4CB4-B554-E9B33193C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Pages>
  <Words>1050</Words>
  <Characters>5674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Atestado</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Atestado</dc:title>
  <dc:subject>Capacidade Técnica</dc:subject>
  <dc:creator>Gilda Ana Marcon Moreira - Pref. Munic. de Cotiporã RS</dc:creator>
  <cp:lastModifiedBy>Andrielle Zonta</cp:lastModifiedBy>
  <cp:revision>123</cp:revision>
  <cp:lastPrinted>2023-11-07T11:24:00Z</cp:lastPrinted>
  <dcterms:created xsi:type="dcterms:W3CDTF">2015-01-20T10:04:00Z</dcterms:created>
  <dcterms:modified xsi:type="dcterms:W3CDTF">2023-11-07T11:25:00Z</dcterms:modified>
</cp:coreProperties>
</file>