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786CB9E5"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236F7B">
        <w:rPr>
          <w:b/>
          <w:sz w:val="18"/>
          <w:szCs w:val="18"/>
        </w:rPr>
        <w:t xml:space="preserve"> </w:t>
      </w:r>
      <w:r w:rsidR="004371EB">
        <w:rPr>
          <w:b/>
          <w:sz w:val="18"/>
          <w:szCs w:val="18"/>
        </w:rPr>
        <w:t>098/2024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548E32D7"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proofErr w:type="spellStart"/>
      <w:r w:rsidR="005D6BB9" w:rsidRPr="00CF6699">
        <w:rPr>
          <w:sz w:val="18"/>
          <w:szCs w:val="18"/>
        </w:rPr>
        <w:t>Ivelton</w:t>
      </w:r>
      <w:proofErr w:type="spellEnd"/>
      <w:r w:rsidR="005D6BB9" w:rsidRPr="00CF6699">
        <w:rPr>
          <w:sz w:val="18"/>
          <w:szCs w:val="18"/>
        </w:rPr>
        <w:t xml:space="preserve">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1833C4">
        <w:rPr>
          <w:b/>
          <w:bCs/>
          <w:sz w:val="18"/>
          <w:szCs w:val="18"/>
        </w:rPr>
        <w:t>VERLIN TECNOLOGIA DA INFORMACAO LTDA</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r w:rsidR="001833C4">
        <w:rPr>
          <w:sz w:val="18"/>
          <w:szCs w:val="18"/>
        </w:rPr>
        <w:t>10.894.828/0003-56</w:t>
      </w:r>
      <w:r w:rsidR="008D2D5D" w:rsidRPr="00CF6699">
        <w:rPr>
          <w:sz w:val="18"/>
          <w:szCs w:val="18"/>
        </w:rPr>
        <w:t xml:space="preserve">, com sede na </w:t>
      </w:r>
      <w:r w:rsidR="001833C4">
        <w:rPr>
          <w:sz w:val="18"/>
          <w:szCs w:val="18"/>
        </w:rPr>
        <w:t>Rua Francisco Sousa dos Santos</w:t>
      </w:r>
      <w:r w:rsidR="008D2D5D" w:rsidRPr="00CF6699">
        <w:rPr>
          <w:sz w:val="18"/>
          <w:szCs w:val="18"/>
        </w:rPr>
        <w:t xml:space="preserve">, nº </w:t>
      </w:r>
      <w:r w:rsidR="001833C4">
        <w:rPr>
          <w:sz w:val="18"/>
          <w:szCs w:val="18"/>
        </w:rPr>
        <w:t>0</w:t>
      </w:r>
      <w:r w:rsidR="00236F7B">
        <w:rPr>
          <w:sz w:val="18"/>
          <w:szCs w:val="18"/>
        </w:rPr>
        <w:t>5</w:t>
      </w:r>
      <w:r w:rsidR="008D2D5D" w:rsidRPr="00CF6699">
        <w:rPr>
          <w:sz w:val="18"/>
          <w:szCs w:val="18"/>
        </w:rPr>
        <w:t xml:space="preserve">, </w:t>
      </w:r>
      <w:r w:rsidR="001833C4">
        <w:rPr>
          <w:sz w:val="18"/>
          <w:szCs w:val="18"/>
        </w:rPr>
        <w:t>Bairro Jardim Limoeiro</w:t>
      </w:r>
      <w:r w:rsidR="008D2D5D" w:rsidRPr="00CF6699">
        <w:rPr>
          <w:sz w:val="18"/>
          <w:szCs w:val="18"/>
        </w:rPr>
        <w:t xml:space="preserve">, em </w:t>
      </w:r>
      <w:r w:rsidR="001833C4">
        <w:rPr>
          <w:sz w:val="18"/>
          <w:szCs w:val="18"/>
        </w:rPr>
        <w:t>Serra</w:t>
      </w:r>
      <w:r w:rsidR="008D2D5D" w:rsidRPr="00CF6699">
        <w:rPr>
          <w:sz w:val="18"/>
          <w:szCs w:val="18"/>
        </w:rPr>
        <w:t>/</w:t>
      </w:r>
      <w:r w:rsidR="001833C4">
        <w:rPr>
          <w:sz w:val="18"/>
          <w:szCs w:val="18"/>
        </w:rPr>
        <w:t>E</w:t>
      </w:r>
      <w:r w:rsidR="008D2D5D" w:rsidRPr="00CF6699">
        <w:rPr>
          <w:sz w:val="18"/>
          <w:szCs w:val="18"/>
        </w:rPr>
        <w:t xml:space="preserve">S, CEP </w:t>
      </w:r>
      <w:r w:rsidR="001833C4">
        <w:rPr>
          <w:sz w:val="18"/>
          <w:szCs w:val="18"/>
        </w:rPr>
        <w:t>29.164-153</w:t>
      </w:r>
      <w:r w:rsidR="008D2D5D" w:rsidRPr="00CF6699">
        <w:rPr>
          <w:sz w:val="18"/>
          <w:szCs w:val="18"/>
        </w:rPr>
        <w:t>, doravante denominada simplesmente CONTRATADA, neste ato representada por</w:t>
      </w:r>
      <w:r w:rsidR="008D3A89" w:rsidRPr="00CF6699">
        <w:rPr>
          <w:sz w:val="18"/>
          <w:szCs w:val="18"/>
        </w:rPr>
        <w:t xml:space="preserve"> </w:t>
      </w:r>
      <w:r w:rsidR="001833C4">
        <w:rPr>
          <w:sz w:val="18"/>
          <w:szCs w:val="18"/>
        </w:rPr>
        <w:t>seu Sócio Administrador</w:t>
      </w:r>
      <w:r w:rsidR="00963AD7" w:rsidRPr="00CF6699">
        <w:rPr>
          <w:sz w:val="18"/>
          <w:szCs w:val="18"/>
        </w:rPr>
        <w:t xml:space="preserve"> </w:t>
      </w:r>
      <w:r w:rsidR="008D2D5D" w:rsidRPr="00CF6699">
        <w:rPr>
          <w:sz w:val="18"/>
          <w:szCs w:val="18"/>
        </w:rPr>
        <w:t xml:space="preserve">o Senhor </w:t>
      </w:r>
      <w:r w:rsidR="001833C4">
        <w:rPr>
          <w:sz w:val="18"/>
          <w:szCs w:val="18"/>
        </w:rPr>
        <w:t xml:space="preserve">Willian </w:t>
      </w:r>
      <w:proofErr w:type="spellStart"/>
      <w:r w:rsidR="001833C4">
        <w:rPr>
          <w:sz w:val="18"/>
          <w:szCs w:val="18"/>
        </w:rPr>
        <w:t>Verlin</w:t>
      </w:r>
      <w:proofErr w:type="spellEnd"/>
      <w:r w:rsidR="001833C4">
        <w:rPr>
          <w:sz w:val="18"/>
          <w:szCs w:val="18"/>
        </w:rPr>
        <w:t xml:space="preserve"> de Oliveira</w:t>
      </w:r>
      <w:r w:rsidR="008D2D5D" w:rsidRPr="00D96EEB">
        <w:rPr>
          <w:sz w:val="18"/>
          <w:szCs w:val="18"/>
        </w:rPr>
        <w:t>, brasileiro,</w:t>
      </w:r>
      <w:r w:rsidR="00226426" w:rsidRPr="00D96EEB">
        <w:rPr>
          <w:sz w:val="18"/>
          <w:szCs w:val="18"/>
        </w:rPr>
        <w:t xml:space="preserve"> </w:t>
      </w:r>
      <w:r w:rsidR="001833C4">
        <w:rPr>
          <w:sz w:val="18"/>
          <w:szCs w:val="18"/>
        </w:rPr>
        <w:t>casado</w:t>
      </w:r>
      <w:r w:rsidR="008D2D5D" w:rsidRPr="00D96EEB">
        <w:rPr>
          <w:sz w:val="18"/>
          <w:szCs w:val="18"/>
        </w:rPr>
        <w:t xml:space="preserve">, </w:t>
      </w:r>
      <w:r w:rsidR="001833C4">
        <w:rPr>
          <w:sz w:val="18"/>
          <w:szCs w:val="18"/>
        </w:rPr>
        <w:t>comerciante</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1833C4">
        <w:rPr>
          <w:sz w:val="18"/>
          <w:szCs w:val="18"/>
        </w:rPr>
        <w:t>001244674</w:t>
      </w:r>
      <w:r w:rsidR="008D2D5D" w:rsidRPr="00D96EEB">
        <w:rPr>
          <w:sz w:val="18"/>
          <w:szCs w:val="18"/>
        </w:rPr>
        <w:t>, expedida pela SSP/</w:t>
      </w:r>
      <w:r w:rsidR="001833C4">
        <w:rPr>
          <w:sz w:val="18"/>
          <w:szCs w:val="18"/>
        </w:rPr>
        <w:t>M</w:t>
      </w:r>
      <w:r w:rsidR="008D2D5D" w:rsidRPr="00D96EEB">
        <w:rPr>
          <w:sz w:val="18"/>
          <w:szCs w:val="18"/>
        </w:rPr>
        <w:t xml:space="preserve">S, inscrito no CPF/MF sob nº </w:t>
      </w:r>
      <w:r w:rsidR="001833C4">
        <w:rPr>
          <w:sz w:val="18"/>
          <w:szCs w:val="18"/>
        </w:rPr>
        <w:t>754.636.012-91</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69C35486"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1833C4">
        <w:rPr>
          <w:sz w:val="18"/>
          <w:szCs w:val="18"/>
        </w:rPr>
        <w:t>276</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4371EB">
        <w:rPr>
          <w:sz w:val="18"/>
          <w:szCs w:val="18"/>
        </w:rPr>
        <w:t>072/2024.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3EF2D257"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0" w:name="_Hlk76371508"/>
      <w:r w:rsidR="00720E3B" w:rsidRPr="00CF6699">
        <w:rPr>
          <w:sz w:val="18"/>
          <w:szCs w:val="18"/>
        </w:rPr>
        <w:t xml:space="preserve">contratação de empresa </w:t>
      </w:r>
      <w:proofErr w:type="gramStart"/>
      <w:r w:rsidR="00720E3B" w:rsidRPr="00CF6699">
        <w:rPr>
          <w:sz w:val="18"/>
          <w:szCs w:val="18"/>
        </w:rPr>
        <w:t>para</w:t>
      </w:r>
      <w:bookmarkStart w:id="1" w:name="_Hlk110431020"/>
      <w:bookmarkEnd w:id="0"/>
      <w:r w:rsidR="00F9057C">
        <w:rPr>
          <w:sz w:val="18"/>
          <w:szCs w:val="18"/>
        </w:rPr>
        <w:t xml:space="preserve"> </w:t>
      </w:r>
      <w:r w:rsidR="00430079">
        <w:rPr>
          <w:sz w:val="18"/>
          <w:szCs w:val="18"/>
        </w:rPr>
        <w:t xml:space="preserve"> </w:t>
      </w:r>
      <w:bookmarkStart w:id="2" w:name="_Hlk139611998"/>
      <w:bookmarkStart w:id="3" w:name="_Hlk155967192"/>
      <w:r w:rsidR="00430079">
        <w:rPr>
          <w:sz w:val="18"/>
          <w:szCs w:val="18"/>
        </w:rPr>
        <w:t>aquisição</w:t>
      </w:r>
      <w:proofErr w:type="gramEnd"/>
      <w:r w:rsidR="00430079">
        <w:rPr>
          <w:sz w:val="18"/>
          <w:szCs w:val="18"/>
        </w:rPr>
        <w:t xml:space="preserve"> de </w:t>
      </w:r>
      <w:bookmarkEnd w:id="1"/>
      <w:bookmarkEnd w:id="2"/>
      <w:bookmarkEnd w:id="3"/>
      <w:r w:rsidR="001833C4">
        <w:rPr>
          <w:sz w:val="18"/>
          <w:szCs w:val="18"/>
        </w:rPr>
        <w:t xml:space="preserve">um disco rígido </w:t>
      </w:r>
      <w:r w:rsidR="00F9057C">
        <w:rPr>
          <w:sz w:val="18"/>
          <w:szCs w:val="18"/>
        </w:rPr>
        <w:t xml:space="preserve"> para a substituição do existente com a </w:t>
      </w:r>
      <w:r w:rsidR="001833C4">
        <w:rPr>
          <w:sz w:val="18"/>
          <w:szCs w:val="18"/>
        </w:rPr>
        <w:t>finalidade armazenar os backups dos dados da Prefeitura de Cotiporã</w:t>
      </w:r>
      <w:r w:rsidR="00CC4836">
        <w:rPr>
          <w:sz w:val="18"/>
          <w:szCs w:val="18"/>
        </w:rPr>
        <w:t>,</w:t>
      </w:r>
      <w:r w:rsidR="00D03267" w:rsidRPr="00CF6699">
        <w:rPr>
          <w:sz w:val="18"/>
          <w:szCs w:val="18"/>
        </w:rPr>
        <w:t xml:space="preserve"> </w:t>
      </w:r>
      <w:r w:rsidR="001833C4">
        <w:rPr>
          <w:sz w:val="18"/>
          <w:szCs w:val="18"/>
        </w:rPr>
        <w:t xml:space="preserve">segundo demanda formalizada pela Secretaria Municipal da Administração 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4961"/>
        <w:gridCol w:w="1559"/>
        <w:gridCol w:w="1134"/>
      </w:tblGrid>
      <w:tr w:rsidR="007F7023" w:rsidRPr="00CF6699" w14:paraId="1F45B720" w14:textId="77777777" w:rsidTr="00D96EEB">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4961" w:type="dxa"/>
            <w:vMerge w:val="restart"/>
            <w:tcBorders>
              <w:top w:val="single" w:sz="12" w:space="0" w:color="auto"/>
              <w:left w:val="single" w:sz="12" w:space="0" w:color="auto"/>
              <w:bottom w:val="single" w:sz="12" w:space="0" w:color="auto"/>
              <w:right w:val="single" w:sz="12" w:space="0" w:color="auto"/>
            </w:tcBorders>
            <w:vAlign w:val="center"/>
          </w:tcPr>
          <w:p w14:paraId="418D97E4" w14:textId="728D06F4" w:rsidR="007F7023" w:rsidRPr="00CF6699" w:rsidRDefault="007F7023" w:rsidP="00CC4836">
            <w:pPr>
              <w:jc w:val="center"/>
              <w:rPr>
                <w:b/>
                <w:sz w:val="18"/>
                <w:szCs w:val="18"/>
              </w:rPr>
            </w:pPr>
            <w:r w:rsidRPr="00CF6699">
              <w:rPr>
                <w:b/>
                <w:sz w:val="18"/>
                <w:szCs w:val="18"/>
              </w:rPr>
              <w:t>DESCRIÇÃO</w:t>
            </w:r>
          </w:p>
        </w:tc>
        <w:tc>
          <w:tcPr>
            <w:tcW w:w="2693"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D96EEB">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4961"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1559"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1134"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D96EE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69CE7741" w:rsidR="003C769C" w:rsidRPr="00CF6699" w:rsidRDefault="00E007F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2B124FD4" w:rsidR="003C769C" w:rsidRPr="00CF6699" w:rsidRDefault="00E007FF" w:rsidP="00BB24F9">
            <w:pPr>
              <w:jc w:val="center"/>
              <w:rPr>
                <w:color w:val="000000"/>
                <w:sz w:val="18"/>
                <w:szCs w:val="18"/>
              </w:rPr>
            </w:pPr>
            <w:r>
              <w:rPr>
                <w:color w:val="000000"/>
                <w:sz w:val="18"/>
                <w:szCs w:val="18"/>
              </w:rPr>
              <w:t>1</w:t>
            </w:r>
          </w:p>
        </w:tc>
        <w:tc>
          <w:tcPr>
            <w:tcW w:w="4961" w:type="dxa"/>
            <w:tcBorders>
              <w:top w:val="single" w:sz="12" w:space="0" w:color="auto"/>
              <w:left w:val="single" w:sz="12" w:space="0" w:color="auto"/>
              <w:bottom w:val="single" w:sz="12" w:space="0" w:color="auto"/>
              <w:right w:val="single" w:sz="12" w:space="0" w:color="auto"/>
            </w:tcBorders>
            <w:vAlign w:val="center"/>
          </w:tcPr>
          <w:p w14:paraId="5C7EE829" w14:textId="0C45BADA" w:rsidR="003C769C" w:rsidRPr="00CF6699" w:rsidRDefault="001833C4" w:rsidP="005D294D">
            <w:pPr>
              <w:jc w:val="both"/>
              <w:rPr>
                <w:color w:val="000000"/>
                <w:sz w:val="18"/>
                <w:szCs w:val="18"/>
                <w:lang w:val="en-US"/>
              </w:rPr>
            </w:pPr>
            <w:r>
              <w:rPr>
                <w:color w:val="000000"/>
                <w:sz w:val="18"/>
                <w:szCs w:val="18"/>
                <w:lang w:val="en-US"/>
              </w:rPr>
              <w:t xml:space="preserve">Seagate </w:t>
            </w:r>
            <w:proofErr w:type="spellStart"/>
            <w:r>
              <w:rPr>
                <w:color w:val="000000"/>
                <w:sz w:val="18"/>
                <w:szCs w:val="18"/>
                <w:lang w:val="en-US"/>
              </w:rPr>
              <w:t>IronWolf</w:t>
            </w:r>
            <w:proofErr w:type="spellEnd"/>
            <w:r>
              <w:rPr>
                <w:color w:val="000000"/>
                <w:sz w:val="18"/>
                <w:szCs w:val="18"/>
                <w:lang w:val="en-US"/>
              </w:rPr>
              <w:t xml:space="preserve"> 4TB NAS SATA6 5400RPM 256MB – ST4000VN006</w:t>
            </w:r>
          </w:p>
        </w:tc>
        <w:tc>
          <w:tcPr>
            <w:tcW w:w="1559" w:type="dxa"/>
            <w:tcBorders>
              <w:top w:val="single" w:sz="12" w:space="0" w:color="auto"/>
              <w:left w:val="single" w:sz="12" w:space="0" w:color="auto"/>
              <w:bottom w:val="single" w:sz="12" w:space="0" w:color="auto"/>
              <w:right w:val="single" w:sz="12" w:space="0" w:color="auto"/>
            </w:tcBorders>
            <w:vAlign w:val="center"/>
          </w:tcPr>
          <w:p w14:paraId="0B9D52BA" w14:textId="0BED49C6" w:rsidR="003C769C" w:rsidRPr="00CF6699" w:rsidRDefault="001833C4" w:rsidP="008C1F2F">
            <w:pPr>
              <w:jc w:val="center"/>
              <w:rPr>
                <w:sz w:val="18"/>
                <w:szCs w:val="18"/>
                <w:lang w:val="en-US"/>
              </w:rPr>
            </w:pPr>
            <w:r>
              <w:rPr>
                <w:sz w:val="18"/>
                <w:szCs w:val="18"/>
                <w:lang w:val="en-US"/>
              </w:rPr>
              <w:t>1.092,00</w:t>
            </w:r>
          </w:p>
        </w:tc>
        <w:tc>
          <w:tcPr>
            <w:tcW w:w="1134" w:type="dxa"/>
            <w:tcBorders>
              <w:top w:val="single" w:sz="12" w:space="0" w:color="auto"/>
              <w:left w:val="single" w:sz="12" w:space="0" w:color="auto"/>
              <w:bottom w:val="single" w:sz="12" w:space="0" w:color="auto"/>
              <w:right w:val="single" w:sz="12" w:space="0" w:color="auto"/>
            </w:tcBorders>
            <w:vAlign w:val="center"/>
          </w:tcPr>
          <w:p w14:paraId="2D7B5747" w14:textId="5161E3F6" w:rsidR="003C769C" w:rsidRPr="00CF6699" w:rsidRDefault="001833C4" w:rsidP="008C1F2F">
            <w:pPr>
              <w:jc w:val="center"/>
              <w:rPr>
                <w:sz w:val="18"/>
                <w:szCs w:val="18"/>
                <w:lang w:val="en-US"/>
              </w:rPr>
            </w:pPr>
            <w:r>
              <w:rPr>
                <w:sz w:val="18"/>
                <w:szCs w:val="18"/>
                <w:lang w:val="en-US"/>
              </w:rPr>
              <w:t>1.092,00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36F7DD9F"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1833C4">
              <w:rPr>
                <w:b/>
                <w:sz w:val="18"/>
                <w:szCs w:val="18"/>
              </w:rPr>
              <w:t>1.092,00</w:t>
            </w:r>
          </w:p>
        </w:tc>
      </w:tr>
    </w:tbl>
    <w:p w14:paraId="620CF4E4" w14:textId="77777777" w:rsidR="002424C3" w:rsidRDefault="002424C3" w:rsidP="002424C3">
      <w:pPr>
        <w:pStyle w:val="Ttulo4"/>
        <w:ind w:left="862" w:hanging="862"/>
        <w:jc w:val="center"/>
        <w:rPr>
          <w:b/>
          <w:bCs/>
          <w:sz w:val="18"/>
          <w:szCs w:val="18"/>
        </w:rPr>
      </w:pPr>
    </w:p>
    <w:p w14:paraId="0DF19BFF" w14:textId="77777777" w:rsidR="002424C3" w:rsidRDefault="002424C3" w:rsidP="002424C3">
      <w:pPr>
        <w:pStyle w:val="Ttulo4"/>
        <w:ind w:left="862" w:hanging="862"/>
        <w:jc w:val="center"/>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07B3E1CB"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4" w:name="_Hlk139611927"/>
      <w:r>
        <w:rPr>
          <w:b/>
          <w:bCs/>
          <w:sz w:val="18"/>
          <w:szCs w:val="18"/>
        </w:rPr>
        <w:t xml:space="preserve">R$ </w:t>
      </w:r>
      <w:r w:rsidR="001833C4">
        <w:rPr>
          <w:b/>
          <w:bCs/>
          <w:sz w:val="18"/>
          <w:szCs w:val="18"/>
        </w:rPr>
        <w:t>1.092,00 (um mil e noventa e dois reais);</w:t>
      </w:r>
    </w:p>
    <w:bookmarkEnd w:id="4"/>
    <w:p w14:paraId="76F828EA" w14:textId="0A9D3919"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1D4C7D9B" w:rsidR="009D44A5" w:rsidRDefault="005D294D" w:rsidP="009D44A5">
      <w:pPr>
        <w:jc w:val="both"/>
        <w:rPr>
          <w:sz w:val="18"/>
          <w:szCs w:val="18"/>
        </w:rPr>
      </w:pPr>
      <w:r>
        <w:rPr>
          <w:b/>
          <w:bCs/>
          <w:sz w:val="18"/>
          <w:szCs w:val="18"/>
        </w:rPr>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sidR="00CC4836">
        <w:rPr>
          <w:sz w:val="18"/>
          <w:szCs w:val="18"/>
        </w:rPr>
        <w:t>20</w:t>
      </w:r>
      <w:r w:rsidR="009D44A5" w:rsidRPr="00107E5E">
        <w:rPr>
          <w:sz w:val="18"/>
          <w:szCs w:val="18"/>
        </w:rPr>
        <w:t xml:space="preserve"> (</w:t>
      </w:r>
      <w:r w:rsidR="00CC4836">
        <w:rPr>
          <w:sz w:val="18"/>
          <w:szCs w:val="18"/>
        </w:rPr>
        <w:t>vinte</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lastRenderedPageBreak/>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2D5A338A" w14:textId="77777777" w:rsidR="000052A4" w:rsidRPr="00D57497" w:rsidRDefault="000052A4" w:rsidP="009D44A5">
      <w:pPr>
        <w:tabs>
          <w:tab w:val="left" w:pos="567"/>
          <w:tab w:val="left" w:pos="2268"/>
          <w:tab w:val="left" w:pos="3544"/>
        </w:tabs>
        <w:jc w:val="both"/>
        <w:rPr>
          <w:sz w:val="18"/>
          <w:szCs w:val="18"/>
        </w:rPr>
      </w:pP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3164924F" w14:textId="77777777" w:rsidR="000052A4" w:rsidRDefault="000052A4" w:rsidP="00D34A92">
      <w:pPr>
        <w:tabs>
          <w:tab w:val="left" w:pos="567"/>
          <w:tab w:val="left" w:pos="2268"/>
          <w:tab w:val="left" w:pos="3544"/>
        </w:tabs>
        <w:jc w:val="both"/>
        <w:rPr>
          <w:sz w:val="18"/>
          <w:szCs w:val="18"/>
        </w:rPr>
      </w:pP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73925A5E" w14:textId="477D866B" w:rsidR="00D34A92" w:rsidRDefault="009D44A5" w:rsidP="00D34A92">
      <w:pPr>
        <w:tabs>
          <w:tab w:val="left" w:pos="567"/>
          <w:tab w:val="left" w:pos="3544"/>
        </w:tabs>
        <w:suppressAutoHyphens/>
        <w:spacing w:after="120"/>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5582BAC" w14:textId="77777777" w:rsidR="00CC4836" w:rsidRPr="00D34A92" w:rsidRDefault="00CC4836" w:rsidP="00CC4836">
      <w:pPr>
        <w:tabs>
          <w:tab w:val="left" w:pos="567"/>
          <w:tab w:val="left" w:pos="3544"/>
        </w:tabs>
        <w:suppressAutoHyphens/>
        <w:jc w:val="both"/>
        <w:rPr>
          <w:sz w:val="18"/>
          <w:szCs w:val="18"/>
          <w:lang w:eastAsia="ar-SA"/>
        </w:rPr>
      </w:pPr>
    </w:p>
    <w:p w14:paraId="5DD4B478" w14:textId="50A1C49B" w:rsidR="009D44A5" w:rsidRPr="005013B4" w:rsidRDefault="009D44A5" w:rsidP="00D34A92">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2FE33E9E" w:rsidR="009D44A5" w:rsidRDefault="009D44A5" w:rsidP="009D44A5">
      <w:pPr>
        <w:tabs>
          <w:tab w:val="left" w:pos="567"/>
          <w:tab w:val="left" w:pos="3544"/>
        </w:tabs>
        <w:suppressAutoHyphens/>
        <w:jc w:val="both"/>
        <w:rPr>
          <w:sz w:val="18"/>
          <w:szCs w:val="18"/>
          <w:lang w:eastAsia="ar-SA"/>
        </w:rPr>
      </w:pPr>
      <w:r>
        <w:rPr>
          <w:sz w:val="18"/>
          <w:szCs w:val="18"/>
          <w:lang w:eastAsia="ar-SA"/>
        </w:rPr>
        <w:t>0</w:t>
      </w:r>
      <w:r w:rsidR="004371EB">
        <w:rPr>
          <w:sz w:val="18"/>
          <w:szCs w:val="18"/>
          <w:lang w:eastAsia="ar-SA"/>
        </w:rPr>
        <w:t>3</w:t>
      </w:r>
      <w:r w:rsidR="00D34A92">
        <w:rPr>
          <w:sz w:val="18"/>
          <w:szCs w:val="18"/>
          <w:lang w:eastAsia="ar-SA"/>
        </w:rPr>
        <w:t>.01</w:t>
      </w:r>
      <w:r>
        <w:rPr>
          <w:sz w:val="18"/>
          <w:szCs w:val="18"/>
          <w:lang w:eastAsia="ar-SA"/>
        </w:rPr>
        <w:t xml:space="preserve">                                    </w:t>
      </w:r>
      <w:r w:rsidR="004371EB">
        <w:rPr>
          <w:sz w:val="18"/>
          <w:szCs w:val="18"/>
          <w:lang w:eastAsia="ar-SA"/>
        </w:rPr>
        <w:t>SECRETARIA MUNICIPAL DE ADMINISTRAÇÃO</w:t>
      </w:r>
    </w:p>
    <w:p w14:paraId="2A434CFD" w14:textId="6D4FE548" w:rsidR="009D44A5" w:rsidRDefault="004371EB" w:rsidP="009D44A5">
      <w:pPr>
        <w:tabs>
          <w:tab w:val="left" w:pos="567"/>
          <w:tab w:val="left" w:pos="3544"/>
        </w:tabs>
        <w:suppressAutoHyphens/>
        <w:jc w:val="both"/>
        <w:rPr>
          <w:sz w:val="18"/>
          <w:szCs w:val="18"/>
          <w:lang w:eastAsia="ar-SA"/>
        </w:rPr>
      </w:pPr>
      <w:r>
        <w:rPr>
          <w:b/>
          <w:bCs/>
          <w:sz w:val="18"/>
          <w:szCs w:val="18"/>
          <w:lang w:eastAsia="ar-SA"/>
        </w:rPr>
        <w:t>04.122.0310.2010</w:t>
      </w:r>
      <w:r w:rsidR="009D44A5">
        <w:rPr>
          <w:sz w:val="18"/>
          <w:szCs w:val="18"/>
          <w:lang w:eastAsia="ar-SA"/>
        </w:rPr>
        <w:t xml:space="preserve">                </w:t>
      </w:r>
      <w:r>
        <w:rPr>
          <w:b/>
          <w:bCs/>
          <w:sz w:val="18"/>
          <w:szCs w:val="18"/>
          <w:lang w:eastAsia="ar-SA"/>
        </w:rPr>
        <w:t>GESTÃO DAS ATIVIDADES DA SECRETARIA DE ADMINISTRAÇÃO</w:t>
      </w:r>
    </w:p>
    <w:p w14:paraId="72ED5362" w14:textId="3319C4A3" w:rsidR="009D44A5" w:rsidRDefault="00297E54" w:rsidP="009D44A5">
      <w:pPr>
        <w:tabs>
          <w:tab w:val="left" w:pos="567"/>
          <w:tab w:val="left" w:pos="3544"/>
        </w:tabs>
        <w:suppressAutoHyphens/>
        <w:jc w:val="both"/>
        <w:rPr>
          <w:sz w:val="18"/>
          <w:szCs w:val="18"/>
          <w:lang w:eastAsia="ar-SA"/>
        </w:rPr>
      </w:pPr>
      <w:r>
        <w:rPr>
          <w:sz w:val="18"/>
          <w:szCs w:val="18"/>
          <w:lang w:eastAsia="ar-SA"/>
        </w:rPr>
        <w:t>3.3.9.30</w:t>
      </w:r>
      <w:r w:rsidR="009D44A5">
        <w:rPr>
          <w:sz w:val="18"/>
          <w:szCs w:val="18"/>
          <w:lang w:eastAsia="ar-SA"/>
        </w:rPr>
        <w:t xml:space="preserve">.00.00.00.00         </w:t>
      </w:r>
      <w:r>
        <w:rPr>
          <w:sz w:val="18"/>
          <w:szCs w:val="18"/>
          <w:lang w:eastAsia="ar-SA"/>
        </w:rPr>
        <w:t xml:space="preserve">   MATERIAL DE </w:t>
      </w:r>
      <w:proofErr w:type="gramStart"/>
      <w:r>
        <w:rPr>
          <w:sz w:val="18"/>
          <w:szCs w:val="18"/>
          <w:lang w:eastAsia="ar-SA"/>
        </w:rPr>
        <w:t>CONSUMO</w:t>
      </w:r>
      <w:r w:rsidR="00FF35D0">
        <w:rPr>
          <w:sz w:val="18"/>
          <w:szCs w:val="18"/>
          <w:lang w:eastAsia="ar-SA"/>
        </w:rPr>
        <w:t>(</w:t>
      </w:r>
      <w:proofErr w:type="gramEnd"/>
      <w:r w:rsidR="00E469E4">
        <w:rPr>
          <w:sz w:val="18"/>
          <w:szCs w:val="18"/>
          <w:lang w:eastAsia="ar-SA"/>
        </w:rPr>
        <w:t>FR 500</w:t>
      </w:r>
      <w:r w:rsidR="00CC4836">
        <w:rPr>
          <w:sz w:val="18"/>
          <w:szCs w:val="18"/>
          <w:lang w:eastAsia="ar-SA"/>
        </w:rPr>
        <w:t xml:space="preserve"> /</w:t>
      </w:r>
      <w:r w:rsidR="00E469E4">
        <w:rPr>
          <w:sz w:val="18"/>
          <w:szCs w:val="18"/>
          <w:lang w:eastAsia="ar-SA"/>
        </w:rPr>
        <w:t xml:space="preserve"> 1 – LIVRE) </w:t>
      </w:r>
      <w:r w:rsidR="00CC4836">
        <w:rPr>
          <w:sz w:val="18"/>
          <w:szCs w:val="18"/>
          <w:lang w:eastAsia="ar-SA"/>
        </w:rPr>
        <w:t>12</w:t>
      </w:r>
      <w:r w:rsidR="004371EB">
        <w:rPr>
          <w:sz w:val="18"/>
          <w:szCs w:val="18"/>
          <w:lang w:eastAsia="ar-SA"/>
        </w:rPr>
        <w:t>00</w:t>
      </w:r>
    </w:p>
    <w:p w14:paraId="13E00776" w14:textId="77777777" w:rsidR="000052A4" w:rsidRDefault="000052A4" w:rsidP="009D44A5">
      <w:pPr>
        <w:tabs>
          <w:tab w:val="left" w:pos="567"/>
          <w:tab w:val="left" w:pos="3544"/>
        </w:tabs>
        <w:suppressAutoHyphens/>
        <w:jc w:val="both"/>
        <w:rPr>
          <w:sz w:val="18"/>
          <w:szCs w:val="18"/>
          <w:lang w:eastAsia="ar-SA"/>
        </w:rPr>
      </w:pP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67620E8C"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9D44A5">
        <w:rPr>
          <w:sz w:val="18"/>
          <w:szCs w:val="18"/>
        </w:rPr>
        <w:t xml:space="preserve">a </w:t>
      </w:r>
      <w:r w:rsidR="00CC4836">
        <w:rPr>
          <w:sz w:val="18"/>
          <w:szCs w:val="18"/>
        </w:rPr>
        <w:t xml:space="preserve">Secretaria Municipal de Administração senhora Joana Inês </w:t>
      </w:r>
      <w:proofErr w:type="spellStart"/>
      <w:r w:rsidR="00CC4836">
        <w:rPr>
          <w:sz w:val="18"/>
          <w:szCs w:val="18"/>
        </w:rPr>
        <w:t>Citolin</w:t>
      </w:r>
      <w:proofErr w:type="spellEnd"/>
      <w:r w:rsidR="00CC4836">
        <w:rPr>
          <w:sz w:val="18"/>
          <w:szCs w:val="18"/>
        </w:rPr>
        <w:t xml:space="preserve"> </w:t>
      </w:r>
      <w:proofErr w:type="spellStart"/>
      <w:r w:rsidR="00CC4836">
        <w:rPr>
          <w:sz w:val="18"/>
          <w:szCs w:val="18"/>
        </w:rPr>
        <w:t>Zanovello</w:t>
      </w:r>
      <w:proofErr w:type="spellEnd"/>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79F36ECB"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43F6B9A2"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9D44A5"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Default="005C2A94" w:rsidP="005C2A94">
      <w:pPr>
        <w:rPr>
          <w:b/>
          <w:sz w:val="18"/>
          <w:szCs w:val="18"/>
        </w:rPr>
      </w:pPr>
      <w:r w:rsidRPr="00CF6699">
        <w:rPr>
          <w:b/>
          <w:sz w:val="18"/>
          <w:szCs w:val="18"/>
        </w:rPr>
        <w:t>Cláusula Décima:</w:t>
      </w:r>
    </w:p>
    <w:p w14:paraId="52926D1C" w14:textId="77777777" w:rsidR="004371EB" w:rsidRDefault="004371EB" w:rsidP="005C2A94">
      <w:pPr>
        <w:rPr>
          <w:b/>
          <w:sz w:val="18"/>
          <w:szCs w:val="18"/>
        </w:rPr>
      </w:pPr>
    </w:p>
    <w:p w14:paraId="3B154EA6" w14:textId="77777777" w:rsidR="004371EB" w:rsidRPr="00CF6699" w:rsidRDefault="004371EB" w:rsidP="005C2A94">
      <w:pPr>
        <w:rPr>
          <w:sz w:val="18"/>
          <w:szCs w:val="18"/>
        </w:rPr>
      </w:pP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15D54CA4"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4371EB">
        <w:rPr>
          <w:sz w:val="18"/>
          <w:szCs w:val="18"/>
        </w:rPr>
        <w:t>19</w:t>
      </w:r>
      <w:r w:rsidR="00D96EEB">
        <w:rPr>
          <w:sz w:val="18"/>
          <w:szCs w:val="18"/>
        </w:rPr>
        <w:t xml:space="preserve"> de </w:t>
      </w:r>
      <w:r w:rsidR="00CC4836">
        <w:rPr>
          <w:sz w:val="18"/>
          <w:szCs w:val="18"/>
        </w:rPr>
        <w:t>março</w:t>
      </w:r>
      <w:r w:rsidR="00D96EEB">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3D3ACD7" w14:textId="77777777" w:rsidR="004371EB" w:rsidRDefault="004371EB" w:rsidP="005C2A94">
      <w:pPr>
        <w:tabs>
          <w:tab w:val="left" w:pos="2127"/>
          <w:tab w:val="left" w:pos="5670"/>
        </w:tabs>
        <w:suppressAutoHyphens/>
        <w:jc w:val="both"/>
        <w:rPr>
          <w:sz w:val="18"/>
          <w:szCs w:val="18"/>
        </w:rPr>
      </w:pPr>
    </w:p>
    <w:p w14:paraId="76BFE906" w14:textId="77777777" w:rsidR="004371EB" w:rsidRDefault="004371EB"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2DFD46D5"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FF35D0">
        <w:rPr>
          <w:sz w:val="18"/>
          <w:szCs w:val="18"/>
        </w:rPr>
        <w:t xml:space="preserve">                   </w:t>
      </w:r>
      <w:r w:rsidR="004371EB">
        <w:rPr>
          <w:sz w:val="18"/>
          <w:szCs w:val="18"/>
        </w:rPr>
        <w:t xml:space="preserve">   </w:t>
      </w:r>
      <w:r w:rsidRPr="00CF6699">
        <w:rPr>
          <w:sz w:val="18"/>
          <w:szCs w:val="18"/>
        </w:rPr>
        <w:t>CONTRATADA</w:t>
      </w:r>
      <w:r w:rsidR="00E469E4">
        <w:rPr>
          <w:sz w:val="18"/>
          <w:szCs w:val="18"/>
        </w:rPr>
        <w:t xml:space="preserve"> </w:t>
      </w:r>
      <w:r w:rsidR="00E469E4">
        <w:rPr>
          <w:b/>
          <w:sz w:val="18"/>
          <w:szCs w:val="18"/>
        </w:rPr>
        <w:t>–</w:t>
      </w:r>
      <w:r w:rsidR="00E34E02" w:rsidRPr="00CF6699">
        <w:rPr>
          <w:sz w:val="18"/>
          <w:szCs w:val="18"/>
        </w:rPr>
        <w:t xml:space="preserve"> </w:t>
      </w:r>
      <w:r w:rsidR="004371EB" w:rsidRPr="004371EB">
        <w:rPr>
          <w:sz w:val="18"/>
          <w:szCs w:val="18"/>
        </w:rPr>
        <w:t>VERLIN TECNOLOGIA DA INFO LTDA</w:t>
      </w:r>
    </w:p>
    <w:p w14:paraId="08E740E5" w14:textId="523ADF8D" w:rsidR="00676A74" w:rsidRPr="00CF6699" w:rsidRDefault="00E469E4" w:rsidP="00D25D16">
      <w:pPr>
        <w:tabs>
          <w:tab w:val="left" w:pos="-180"/>
        </w:tabs>
        <w:jc w:val="both"/>
        <w:rPr>
          <w:b/>
          <w:sz w:val="18"/>
          <w:szCs w:val="18"/>
        </w:rPr>
      </w:pPr>
      <w:r>
        <w:rPr>
          <w:b/>
          <w:sz w:val="18"/>
          <w:szCs w:val="18"/>
        </w:rPr>
        <w:t xml:space="preserve">            </w:t>
      </w:r>
      <w:proofErr w:type="spellStart"/>
      <w:r w:rsidR="00734D7F" w:rsidRPr="00CF6699">
        <w:rPr>
          <w:b/>
          <w:sz w:val="18"/>
          <w:szCs w:val="18"/>
        </w:rPr>
        <w:t>Ivelton</w:t>
      </w:r>
      <w:proofErr w:type="spellEnd"/>
      <w:r w:rsidR="00734D7F" w:rsidRPr="00CF6699">
        <w:rPr>
          <w:b/>
          <w:sz w:val="18"/>
          <w:szCs w:val="18"/>
        </w:rPr>
        <w:t xml:space="preserve">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4371EB" w:rsidRPr="004371EB">
        <w:rPr>
          <w:b/>
          <w:sz w:val="18"/>
          <w:szCs w:val="18"/>
        </w:rPr>
        <w:t xml:space="preserve">Willian </w:t>
      </w:r>
      <w:proofErr w:type="spellStart"/>
      <w:r w:rsidR="004371EB" w:rsidRPr="004371EB">
        <w:rPr>
          <w:b/>
          <w:sz w:val="18"/>
          <w:szCs w:val="18"/>
        </w:rPr>
        <w:t>Verlin</w:t>
      </w:r>
      <w:proofErr w:type="spellEnd"/>
      <w:r w:rsidR="004371EB" w:rsidRPr="004371EB">
        <w:rPr>
          <w:b/>
          <w:sz w:val="18"/>
          <w:szCs w:val="18"/>
        </w:rPr>
        <w:t xml:space="preserve"> de Oliveira</w:t>
      </w:r>
    </w:p>
    <w:p w14:paraId="2AB155C1" w14:textId="583EFF1B"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5A6F3F">
        <w:rPr>
          <w:sz w:val="18"/>
          <w:szCs w:val="18"/>
        </w:rPr>
        <w:t xml:space="preserve"> </w:t>
      </w:r>
      <w:r>
        <w:rPr>
          <w:sz w:val="18"/>
          <w:szCs w:val="18"/>
        </w:rPr>
        <w:t xml:space="preserve"> </w:t>
      </w:r>
      <w:r w:rsidR="00D96EEB">
        <w:rPr>
          <w:sz w:val="18"/>
          <w:szCs w:val="18"/>
        </w:rPr>
        <w:t xml:space="preserve">   </w:t>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1D406FB5" w14:textId="77777777" w:rsidR="002424C3" w:rsidRDefault="002424C3" w:rsidP="00734D7F">
      <w:pPr>
        <w:tabs>
          <w:tab w:val="left" w:pos="1843"/>
        </w:tabs>
        <w:jc w:val="both"/>
        <w:rPr>
          <w:sz w:val="18"/>
          <w:szCs w:val="18"/>
        </w:rPr>
      </w:pPr>
    </w:p>
    <w:p w14:paraId="6909E30B" w14:textId="77777777" w:rsidR="004371EB" w:rsidRDefault="004371EB" w:rsidP="00734D7F">
      <w:pPr>
        <w:tabs>
          <w:tab w:val="left" w:pos="1843"/>
        </w:tabs>
        <w:jc w:val="both"/>
        <w:rPr>
          <w:sz w:val="18"/>
          <w:szCs w:val="18"/>
        </w:rPr>
      </w:pPr>
    </w:p>
    <w:p w14:paraId="3C233932" w14:textId="77777777" w:rsidR="004371EB" w:rsidRPr="00CF6699" w:rsidRDefault="004371EB"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3A3CF16B" w:rsidR="00D25D16" w:rsidRPr="007B24FB" w:rsidRDefault="00D96EEB" w:rsidP="00734D7F">
      <w:pPr>
        <w:tabs>
          <w:tab w:val="left" w:pos="1843"/>
        </w:tabs>
        <w:jc w:val="both"/>
        <w:rPr>
          <w:b/>
          <w:bCs/>
          <w:sz w:val="18"/>
          <w:szCs w:val="18"/>
          <w:lang w:val="it-IT"/>
        </w:rPr>
      </w:pPr>
      <w:r>
        <w:rPr>
          <w:b/>
          <w:sz w:val="18"/>
          <w:szCs w:val="18"/>
          <w:lang w:val="it-IT"/>
        </w:rPr>
        <w:t xml:space="preserve">       Elisandra Scussel</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058D2" w:rsidRPr="00CF6699">
        <w:rPr>
          <w:b/>
          <w:sz w:val="18"/>
          <w:szCs w:val="18"/>
          <w:lang w:val="it-IT"/>
        </w:rPr>
        <w:t xml:space="preserve">Joana </w:t>
      </w:r>
      <w:r w:rsidR="005A6F3F">
        <w:rPr>
          <w:b/>
          <w:sz w:val="18"/>
          <w:szCs w:val="18"/>
          <w:lang w:val="it-IT"/>
        </w:rPr>
        <w:t>Inês Citolin Zanovello</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09858F06"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D96EEB" w:rsidRPr="00D96EEB">
        <w:rPr>
          <w:sz w:val="18"/>
          <w:szCs w:val="18"/>
        </w:rPr>
        <w:t>009.853.300-23</w:t>
      </w:r>
      <w:r w:rsidR="00E842B6" w:rsidRPr="00CF6699">
        <w:rPr>
          <w:sz w:val="18"/>
          <w:szCs w:val="18"/>
        </w:rPr>
        <w:tab/>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F905CB">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D17CC" w14:textId="77777777" w:rsidR="00F905CB" w:rsidRDefault="00F905CB" w:rsidP="00965D67">
      <w:r>
        <w:separator/>
      </w:r>
    </w:p>
  </w:endnote>
  <w:endnote w:type="continuationSeparator" w:id="0">
    <w:p w14:paraId="3F46E18B" w14:textId="77777777" w:rsidR="00F905CB" w:rsidRDefault="00F905C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F943" w14:textId="77777777" w:rsidR="00F905CB" w:rsidRDefault="00F905CB" w:rsidP="00965D67">
      <w:r>
        <w:separator/>
      </w:r>
    </w:p>
  </w:footnote>
  <w:footnote w:type="continuationSeparator" w:id="0">
    <w:p w14:paraId="100A9FC0" w14:textId="77777777" w:rsidR="00F905CB" w:rsidRDefault="00F905C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2A4"/>
    <w:rsid w:val="000058D2"/>
    <w:rsid w:val="00006B78"/>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44CF"/>
    <w:rsid w:val="00094845"/>
    <w:rsid w:val="000A350C"/>
    <w:rsid w:val="000C2DED"/>
    <w:rsid w:val="000C3A89"/>
    <w:rsid w:val="000C68A2"/>
    <w:rsid w:val="000D2DD8"/>
    <w:rsid w:val="000D302A"/>
    <w:rsid w:val="000E26E7"/>
    <w:rsid w:val="000F36EE"/>
    <w:rsid w:val="000F3D87"/>
    <w:rsid w:val="0010085D"/>
    <w:rsid w:val="00100943"/>
    <w:rsid w:val="001077BC"/>
    <w:rsid w:val="00110129"/>
    <w:rsid w:val="00111491"/>
    <w:rsid w:val="001227B1"/>
    <w:rsid w:val="00124102"/>
    <w:rsid w:val="0012624A"/>
    <w:rsid w:val="00134260"/>
    <w:rsid w:val="0013791B"/>
    <w:rsid w:val="00143E20"/>
    <w:rsid w:val="00153BEA"/>
    <w:rsid w:val="00153FE2"/>
    <w:rsid w:val="00154B21"/>
    <w:rsid w:val="001833C4"/>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36F7B"/>
    <w:rsid w:val="002424C3"/>
    <w:rsid w:val="00247AC3"/>
    <w:rsid w:val="002504FA"/>
    <w:rsid w:val="00251B70"/>
    <w:rsid w:val="00261B06"/>
    <w:rsid w:val="00262171"/>
    <w:rsid w:val="0027132F"/>
    <w:rsid w:val="002800F7"/>
    <w:rsid w:val="00290A50"/>
    <w:rsid w:val="00296A1F"/>
    <w:rsid w:val="00297E54"/>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63F3D"/>
    <w:rsid w:val="003729B1"/>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371EB"/>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96B34"/>
    <w:rsid w:val="006D0408"/>
    <w:rsid w:val="006E1775"/>
    <w:rsid w:val="006F2914"/>
    <w:rsid w:val="006F3DD7"/>
    <w:rsid w:val="00700FE0"/>
    <w:rsid w:val="00701E43"/>
    <w:rsid w:val="00704549"/>
    <w:rsid w:val="00704DE5"/>
    <w:rsid w:val="007070AD"/>
    <w:rsid w:val="00716B54"/>
    <w:rsid w:val="00720E3B"/>
    <w:rsid w:val="007252D8"/>
    <w:rsid w:val="00734D7F"/>
    <w:rsid w:val="00744247"/>
    <w:rsid w:val="00747C3D"/>
    <w:rsid w:val="00753C58"/>
    <w:rsid w:val="00754E6D"/>
    <w:rsid w:val="00763C67"/>
    <w:rsid w:val="00771282"/>
    <w:rsid w:val="00795C0C"/>
    <w:rsid w:val="007B24FB"/>
    <w:rsid w:val="007B47CA"/>
    <w:rsid w:val="007B7F38"/>
    <w:rsid w:val="007D1180"/>
    <w:rsid w:val="007D6000"/>
    <w:rsid w:val="007E1C25"/>
    <w:rsid w:val="007E4100"/>
    <w:rsid w:val="007F0D39"/>
    <w:rsid w:val="007F1520"/>
    <w:rsid w:val="007F182A"/>
    <w:rsid w:val="007F2F39"/>
    <w:rsid w:val="007F7023"/>
    <w:rsid w:val="008001F5"/>
    <w:rsid w:val="00804742"/>
    <w:rsid w:val="0081353A"/>
    <w:rsid w:val="0084175A"/>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3052E"/>
    <w:rsid w:val="00B37D89"/>
    <w:rsid w:val="00B6018A"/>
    <w:rsid w:val="00B75174"/>
    <w:rsid w:val="00B81797"/>
    <w:rsid w:val="00B908BB"/>
    <w:rsid w:val="00B97760"/>
    <w:rsid w:val="00B978BF"/>
    <w:rsid w:val="00BA3A10"/>
    <w:rsid w:val="00BA5417"/>
    <w:rsid w:val="00BB20B2"/>
    <w:rsid w:val="00BB24F9"/>
    <w:rsid w:val="00BB2B8B"/>
    <w:rsid w:val="00BC4236"/>
    <w:rsid w:val="00BC5391"/>
    <w:rsid w:val="00BC56DF"/>
    <w:rsid w:val="00BC7143"/>
    <w:rsid w:val="00BE2FFC"/>
    <w:rsid w:val="00BE4D93"/>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E1C93"/>
    <w:rsid w:val="00CF5A76"/>
    <w:rsid w:val="00CF6699"/>
    <w:rsid w:val="00D012E1"/>
    <w:rsid w:val="00D03267"/>
    <w:rsid w:val="00D11F1D"/>
    <w:rsid w:val="00D25D16"/>
    <w:rsid w:val="00D32396"/>
    <w:rsid w:val="00D33A12"/>
    <w:rsid w:val="00D34A92"/>
    <w:rsid w:val="00D54297"/>
    <w:rsid w:val="00D82432"/>
    <w:rsid w:val="00D9260C"/>
    <w:rsid w:val="00D96EEB"/>
    <w:rsid w:val="00DA5A78"/>
    <w:rsid w:val="00DB46B9"/>
    <w:rsid w:val="00DD2BD3"/>
    <w:rsid w:val="00DD436F"/>
    <w:rsid w:val="00DE43E2"/>
    <w:rsid w:val="00E007FF"/>
    <w:rsid w:val="00E026A9"/>
    <w:rsid w:val="00E11AA7"/>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057C"/>
    <w:rsid w:val="00F905CB"/>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2908</TotalTime>
  <Pages>3</Pages>
  <Words>1365</Words>
  <Characters>7377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210</cp:revision>
  <cp:lastPrinted>2024-03-21T10:56:00Z</cp:lastPrinted>
  <dcterms:created xsi:type="dcterms:W3CDTF">2013-08-29T16:25:00Z</dcterms:created>
  <dcterms:modified xsi:type="dcterms:W3CDTF">2024-03-21T10:56:00Z</dcterms:modified>
</cp:coreProperties>
</file>