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8EEAB" w14:textId="3DEA60F6" w:rsidR="001C1057" w:rsidRDefault="00A91954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SEGUNDO</w:t>
      </w:r>
      <w:r w:rsidR="00E65EE7">
        <w:rPr>
          <w:b/>
          <w:sz w:val="22"/>
          <w:szCs w:val="22"/>
        </w:rPr>
        <w:t xml:space="preserve">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 </w:t>
      </w:r>
      <w:r w:rsidR="00FA50BC">
        <w:rPr>
          <w:b/>
          <w:sz w:val="22"/>
          <w:szCs w:val="22"/>
        </w:rPr>
        <w:t>17</w:t>
      </w:r>
      <w:r w:rsidR="00E65EE7">
        <w:rPr>
          <w:b/>
          <w:sz w:val="22"/>
          <w:szCs w:val="22"/>
        </w:rPr>
        <w:t>7</w:t>
      </w:r>
      <w:r w:rsidR="00FA50BC">
        <w:rPr>
          <w:b/>
          <w:sz w:val="22"/>
          <w:szCs w:val="22"/>
        </w:rPr>
        <w:t>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17B74FC9" w:rsidR="00953CD9" w:rsidRPr="00E65EE7" w:rsidRDefault="00822ED1" w:rsidP="00135168">
      <w:pPr>
        <w:pStyle w:val="Recuodecorpodetexto"/>
        <w:spacing w:after="0"/>
        <w:ind w:left="0"/>
        <w:jc w:val="both"/>
      </w:pPr>
      <w:r w:rsidRPr="00E65EE7">
        <w:t>Pelo presente instrumento de aditivo contratual, de um lado o MUNICÍPIO DE COTIPORÃ, Estado do Rio Grande do Sul, entidade de direito público, inscrita no CNPJ/MF</w:t>
      </w:r>
      <w:r w:rsidR="00F84F7A" w:rsidRPr="00E65EE7">
        <w:t xml:space="preserve"> sob nº 90.898.487/0001-64, sito</w:t>
      </w:r>
      <w:r w:rsidRPr="00E65EE7">
        <w:t xml:space="preserve"> a Rua Silveira Martins, 163, neste ato representado por seu Prefeito Municipal </w:t>
      </w:r>
      <w:r w:rsidR="00BC641B" w:rsidRPr="00E65EE7">
        <w:t xml:space="preserve">o </w:t>
      </w:r>
      <w:r w:rsidRPr="00E65EE7">
        <w:t xml:space="preserve">Senhor </w:t>
      </w:r>
      <w:r w:rsidR="00C024D4" w:rsidRPr="00E65EE7">
        <w:t>José Carlos Breda</w:t>
      </w:r>
      <w:r w:rsidR="00BC641B" w:rsidRPr="00E65EE7">
        <w:t xml:space="preserve">, brasileiro, portador da Identidade nº </w:t>
      </w:r>
      <w:r w:rsidR="00C024D4" w:rsidRPr="00E65EE7">
        <w:t>2004085326</w:t>
      </w:r>
      <w:r w:rsidR="00BC641B" w:rsidRPr="00E65EE7">
        <w:t>, expedida pela S</w:t>
      </w:r>
      <w:r w:rsidR="00C024D4" w:rsidRPr="00E65EE7">
        <w:t>SP</w:t>
      </w:r>
      <w:r w:rsidR="00BC641B" w:rsidRPr="00E65EE7">
        <w:t>/RS, inscrito no CPF/MF sob nº</w:t>
      </w:r>
      <w:r w:rsidR="00C024D4" w:rsidRPr="00E65EE7">
        <w:t xml:space="preserve"> 218.555.950-87</w:t>
      </w:r>
      <w:r w:rsidR="00BC641B" w:rsidRPr="00E65EE7">
        <w:t xml:space="preserve">, </w:t>
      </w:r>
      <w:r w:rsidRPr="00E65EE7">
        <w:t xml:space="preserve">doravante denominado simplesmente CONTRATANTE </w:t>
      </w:r>
      <w:r w:rsidR="000B3D4B" w:rsidRPr="00E65EE7">
        <w:t>e de outro</w:t>
      </w:r>
      <w:r w:rsidR="00FA50BC" w:rsidRPr="00E65EE7">
        <w:t xml:space="preserve"> </w:t>
      </w:r>
      <w:r w:rsidR="00E65EE7" w:rsidRPr="00E65EE7">
        <w:rPr>
          <w:b/>
          <w:bCs/>
        </w:rPr>
        <w:t>TERRAPLENAGEM GUIDOLIN LTDA ME</w:t>
      </w:r>
      <w:r w:rsidR="00E65EE7" w:rsidRPr="00E65EE7">
        <w:t xml:space="preserve"> inscrita no CNPJ sob o nº 36.332.447/0001-05, estabelecida na Rua Mario Dalla Palma, nº 107, Sala 03,  Bairro Centro,  na cidade de </w:t>
      </w:r>
      <w:proofErr w:type="spellStart"/>
      <w:r w:rsidR="00E65EE7" w:rsidRPr="00E65EE7">
        <w:t>Guabiju</w:t>
      </w:r>
      <w:proofErr w:type="spellEnd"/>
      <w:r w:rsidR="00E65EE7" w:rsidRPr="00E65EE7">
        <w:t xml:space="preserve">/RS, CEP nº 95.355-000, neste ato representada pela Senhora Raquel </w:t>
      </w:r>
      <w:proofErr w:type="spellStart"/>
      <w:r w:rsidR="00E65EE7" w:rsidRPr="00E65EE7">
        <w:t>Vazzoller</w:t>
      </w:r>
      <w:proofErr w:type="spellEnd"/>
      <w:r w:rsidR="00E65EE7" w:rsidRPr="00E65EE7">
        <w:t>, brasileira,  comerciante, solteira, inscrita no CPF sob o nº 027.378.300-95 carteira de identidade nº 8099841705, expedida pela SSP/RS,</w:t>
      </w:r>
      <w:r w:rsidR="00FA50BC" w:rsidRPr="00E65EE7">
        <w:rPr>
          <w:color w:val="000000"/>
        </w:rPr>
        <w:t>,</w:t>
      </w:r>
      <w:r w:rsidR="00953CD9" w:rsidRPr="00E65EE7">
        <w:t>, resolvem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490F3BDC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E65EE7">
        <w:rPr>
          <w:sz w:val="20"/>
          <w:szCs w:val="20"/>
        </w:rPr>
        <w:t>7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7B5E546E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CONTRATANTE – Município de Cotiporã                                                 CONTRATADA –</w:t>
      </w:r>
      <w:r w:rsidR="00E65EE7" w:rsidRPr="00E65EE7">
        <w:rPr>
          <w:b/>
          <w:bCs/>
          <w:sz w:val="18"/>
          <w:szCs w:val="18"/>
        </w:rPr>
        <w:t xml:space="preserve"> TERRAPLENAGEM GUIDOLIN</w:t>
      </w:r>
      <w:r w:rsidRPr="00E65EE7">
        <w:rPr>
          <w:sz w:val="18"/>
          <w:szCs w:val="18"/>
        </w:rPr>
        <w:t xml:space="preserve"> </w:t>
      </w:r>
    </w:p>
    <w:p w14:paraId="01EEA93E" w14:textId="4094423D" w:rsidR="00AA032D" w:rsidRPr="00E65EE7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r w:rsidR="00E65EE7" w:rsidRPr="00E65EE7">
        <w:rPr>
          <w:b/>
          <w:bCs/>
          <w:sz w:val="18"/>
          <w:szCs w:val="18"/>
        </w:rPr>
        <w:t xml:space="preserve">Raquel </w:t>
      </w:r>
      <w:proofErr w:type="spellStart"/>
      <w:r w:rsidR="00E65EE7" w:rsidRPr="00E65EE7">
        <w:rPr>
          <w:b/>
          <w:bCs/>
          <w:sz w:val="18"/>
          <w:szCs w:val="18"/>
        </w:rPr>
        <w:t>Vazzoller</w:t>
      </w:r>
      <w:proofErr w:type="spellEnd"/>
    </w:p>
    <w:p w14:paraId="03B7CABF" w14:textId="65DF696F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ia</w:t>
      </w:r>
      <w:r w:rsidRPr="00E65EE7">
        <w:rPr>
          <w:sz w:val="18"/>
          <w:szCs w:val="18"/>
        </w:rPr>
        <w:t xml:space="preserve"> Administrador</w:t>
      </w:r>
      <w:r w:rsidR="00E65EE7" w:rsidRPr="00E65EE7">
        <w:rPr>
          <w:sz w:val="18"/>
          <w:szCs w:val="18"/>
        </w:rPr>
        <w:t>a</w:t>
      </w:r>
      <w:r w:rsidRPr="00E65EE7">
        <w:rPr>
          <w:sz w:val="18"/>
          <w:szCs w:val="18"/>
        </w:rPr>
        <w:t xml:space="preserve">       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0E1457CC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4AEABCDA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2C4A4B" w14:textId="77777777" w:rsidR="00F34697" w:rsidRDefault="00F34697" w:rsidP="00965D67">
      <w:r>
        <w:separator/>
      </w:r>
    </w:p>
  </w:endnote>
  <w:endnote w:type="continuationSeparator" w:id="0">
    <w:p w14:paraId="310A3985" w14:textId="77777777" w:rsidR="00F34697" w:rsidRDefault="00F3469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FD1B06" w14:textId="77777777" w:rsidR="00F34697" w:rsidRDefault="00F34697" w:rsidP="00965D67">
      <w:r>
        <w:separator/>
      </w:r>
    </w:p>
  </w:footnote>
  <w:footnote w:type="continuationSeparator" w:id="0">
    <w:p w14:paraId="279F88AF" w14:textId="77777777" w:rsidR="00F34697" w:rsidRDefault="00F3469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2461"/>
    <w:rsid w:val="00283A63"/>
    <w:rsid w:val="00286D6F"/>
    <w:rsid w:val="00290A50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1589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91954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4498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697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466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17</cp:revision>
  <cp:lastPrinted>2025-01-07T11:48:00Z</cp:lastPrinted>
  <dcterms:created xsi:type="dcterms:W3CDTF">2024-05-07T11:26:00Z</dcterms:created>
  <dcterms:modified xsi:type="dcterms:W3CDTF">2025-01-07T11:48:00Z</dcterms:modified>
</cp:coreProperties>
</file>