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3FFA" w14:textId="643CBFA7" w:rsidR="00D9358E" w:rsidRPr="00937210" w:rsidRDefault="00D9358E" w:rsidP="00CC71B4">
      <w:pPr>
        <w:ind w:left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CC71B4">
        <w:rPr>
          <w:rFonts w:ascii="Arial Narrow" w:hAnsi="Arial Narrow"/>
          <w:b/>
          <w:sz w:val="20"/>
          <w:szCs w:val="20"/>
          <w:u w:val="single"/>
        </w:rPr>
        <w:t xml:space="preserve"> 083/2023</w:t>
      </w:r>
    </w:p>
    <w:p w14:paraId="726F1D07" w14:textId="77777777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2BB99320" w14:textId="7C06D13F" w:rsidR="00D9358E" w:rsidRPr="00937210" w:rsidRDefault="00D9358E" w:rsidP="00D9358E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>
        <w:rPr>
          <w:rFonts w:ascii="Arial Narrow" w:hAnsi="Arial Narrow" w:cs="Arial"/>
          <w:color w:val="000000"/>
          <w:sz w:val="20"/>
          <w:szCs w:val="20"/>
        </w:rPr>
        <w:t>PRESENCIAL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color w:val="000000"/>
          <w:sz w:val="20"/>
          <w:szCs w:val="20"/>
        </w:rPr>
        <w:t>1/2023,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CC71B4">
        <w:rPr>
          <w:rFonts w:ascii="Arial Narrow" w:hAnsi="Arial Narrow" w:cs="Arial"/>
          <w:b/>
          <w:color w:val="000000"/>
          <w:sz w:val="20"/>
          <w:szCs w:val="20"/>
        </w:rPr>
        <w:t>CENTERMIX EQUIPAMENTOS DE INFORMATICA LTDA EPP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094DF697" w14:textId="77777777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0EF9A8AB" w14:textId="110EB29F" w:rsidR="00D9358E" w:rsidRPr="00E97873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CC71B4">
        <w:rPr>
          <w:rFonts w:ascii="Arial Narrow" w:hAnsi="Arial Narrow" w:cs="Arial"/>
          <w:sz w:val="20"/>
          <w:szCs w:val="20"/>
        </w:rPr>
        <w:t xml:space="preserve"> </w:t>
      </w:r>
      <w:r w:rsidR="00CC71B4" w:rsidRPr="00CC71B4">
        <w:rPr>
          <w:rFonts w:ascii="Arial Narrow" w:hAnsi="Arial Narrow" w:cs="Arial"/>
          <w:b/>
          <w:bCs/>
          <w:sz w:val="20"/>
          <w:szCs w:val="20"/>
        </w:rPr>
        <w:t>CENTERMIX EQUIPAMENTOS DE INFORMÁTICA LTDA EPP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CC71B4">
        <w:rPr>
          <w:rFonts w:ascii="Arial Narrow" w:hAnsi="Arial Narrow" w:cs="Arial"/>
          <w:sz w:val="20"/>
          <w:szCs w:val="20"/>
        </w:rPr>
        <w:t xml:space="preserve">nº </w:t>
      </w:r>
      <w:r w:rsidR="00CC71B4" w:rsidRPr="00CC71B4">
        <w:rPr>
          <w:rFonts w:ascii="Arial Narrow" w:hAnsi="Arial Narrow" w:cs="Arial"/>
          <w:sz w:val="20"/>
          <w:szCs w:val="20"/>
        </w:rPr>
        <w:t>26.675.061/0001-42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CC71B4">
        <w:rPr>
          <w:rFonts w:ascii="Arial Narrow" w:hAnsi="Arial Narrow" w:cs="Arial"/>
          <w:sz w:val="20"/>
          <w:szCs w:val="20"/>
        </w:rPr>
        <w:t>Buarque de Macedo</w:t>
      </w:r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CC71B4">
        <w:rPr>
          <w:rFonts w:ascii="Arial Narrow" w:hAnsi="Arial Narrow" w:cs="Arial"/>
          <w:sz w:val="20"/>
          <w:szCs w:val="20"/>
        </w:rPr>
        <w:t>3868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CC71B4">
        <w:rPr>
          <w:rFonts w:ascii="Arial Narrow" w:hAnsi="Arial Narrow" w:cs="Arial"/>
          <w:sz w:val="20"/>
          <w:szCs w:val="20"/>
        </w:rPr>
        <w:t xml:space="preserve"> Sala 02, </w:t>
      </w:r>
      <w:r w:rsidRPr="00E97873">
        <w:rPr>
          <w:rFonts w:ascii="Arial Narrow" w:hAnsi="Arial Narrow" w:cs="Arial"/>
          <w:sz w:val="20"/>
          <w:szCs w:val="20"/>
        </w:rPr>
        <w:t xml:space="preserve"> Bairro </w:t>
      </w:r>
      <w:r w:rsidR="00CC71B4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CC71B4">
        <w:rPr>
          <w:rFonts w:ascii="Arial Narrow" w:hAnsi="Arial Narrow" w:cs="Arial"/>
          <w:sz w:val="20"/>
          <w:szCs w:val="20"/>
        </w:rPr>
        <w:t>Carlos Barbosa/RS</w:t>
      </w:r>
      <w:r w:rsidRPr="00E97873">
        <w:rPr>
          <w:rFonts w:ascii="Arial Narrow" w:hAnsi="Arial Narrow" w:cs="Arial"/>
          <w:sz w:val="20"/>
          <w:szCs w:val="20"/>
        </w:rPr>
        <w:t>, neste ato representada pelo S</w:t>
      </w:r>
      <w:r w:rsidR="00CC71B4">
        <w:rPr>
          <w:rFonts w:ascii="Arial Narrow" w:hAnsi="Arial Narrow" w:cs="Arial"/>
          <w:sz w:val="20"/>
          <w:szCs w:val="20"/>
        </w:rPr>
        <w:t>enhor Fabiano Muller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CC71B4">
        <w:rPr>
          <w:rFonts w:ascii="Arial Narrow" w:hAnsi="Arial Narrow" w:cs="Arial"/>
          <w:sz w:val="20"/>
          <w:szCs w:val="20"/>
        </w:rPr>
        <w:t>solteiro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CC71B4">
        <w:rPr>
          <w:rFonts w:ascii="Arial Narrow" w:hAnsi="Arial Narrow" w:cs="Arial"/>
          <w:sz w:val="20"/>
          <w:szCs w:val="20"/>
        </w:rPr>
        <w:t>003.091.600-30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CC71B4">
        <w:rPr>
          <w:rFonts w:ascii="Arial Narrow" w:hAnsi="Arial Narrow" w:cs="Arial"/>
          <w:sz w:val="20"/>
          <w:szCs w:val="20"/>
        </w:rPr>
        <w:t xml:space="preserve">4090251374 </w:t>
      </w:r>
      <w:r w:rsidRPr="00E97873">
        <w:rPr>
          <w:rFonts w:ascii="Arial Narrow" w:hAnsi="Arial Narrow" w:cs="Arial"/>
          <w:sz w:val="20"/>
          <w:szCs w:val="20"/>
        </w:rPr>
        <w:t xml:space="preserve">expedida pela </w:t>
      </w:r>
      <w:r w:rsidR="00CC71B4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F560BE">
        <w:rPr>
          <w:rFonts w:ascii="Arial Narrow" w:hAnsi="Arial Narrow" w:cs="Arial"/>
          <w:bCs/>
          <w:color w:val="000000"/>
          <w:sz w:val="20"/>
          <w:szCs w:val="20"/>
        </w:rPr>
        <w:t xml:space="preserve">Presencial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1/2023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859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886DF2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="00216A0A">
        <w:rPr>
          <w:rFonts w:ascii="Arial Narrow" w:hAnsi="Arial Narrow" w:cs="Arial"/>
          <w:bCs/>
          <w:color w:val="000000"/>
          <w:sz w:val="20"/>
          <w:szCs w:val="20"/>
        </w:rPr>
        <w:t>,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1AC8693D" w14:textId="77777777" w:rsidR="00D9358E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1579F6B8" w14:textId="77777777" w:rsidR="00D9358E" w:rsidRPr="00594A67" w:rsidRDefault="00D9358E" w:rsidP="00D9358E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2FAB51C" w14:textId="1DBD7DBB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 xml:space="preserve">A presente ATA objetiva o </w:t>
      </w:r>
      <w:r w:rsidRPr="00C5356C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C5356C">
        <w:rPr>
          <w:rFonts w:ascii="Arial Narrow" w:hAnsi="Arial Narrow" w:cs="Arial"/>
          <w:sz w:val="20"/>
          <w:szCs w:val="20"/>
        </w:rPr>
        <w:t xml:space="preserve"> de </w:t>
      </w:r>
      <w:r w:rsidRPr="00C5356C">
        <w:rPr>
          <w:rFonts w:ascii="Arial Narrow" w:hAnsi="Arial Narrow" w:cs="Arial"/>
          <w:b/>
          <w:bCs/>
          <w:sz w:val="20"/>
          <w:szCs w:val="20"/>
        </w:rPr>
        <w:t>PREÇOS</w:t>
      </w:r>
      <w:r w:rsidRPr="00C5356C">
        <w:rPr>
          <w:rFonts w:ascii="Arial Narrow" w:hAnsi="Arial Narrow" w:cs="Arial"/>
          <w:sz w:val="20"/>
          <w:szCs w:val="20"/>
        </w:rPr>
        <w:t xml:space="preserve"> de</w:t>
      </w:r>
      <w:r w:rsidR="00216A0A">
        <w:rPr>
          <w:rFonts w:ascii="Arial Narrow" w:hAnsi="Arial Narrow" w:cs="Arial"/>
          <w:sz w:val="20"/>
          <w:szCs w:val="20"/>
        </w:rPr>
        <w:t xml:space="preserve"> </w:t>
      </w:r>
      <w:r w:rsidR="00216A0A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216A0A" w:rsidRPr="004D387A">
        <w:rPr>
          <w:rFonts w:ascii="Arial Narrow" w:hAnsi="Arial Narrow" w:cs="Arial"/>
          <w:sz w:val="22"/>
          <w:szCs w:val="22"/>
        </w:rPr>
        <w:t xml:space="preserve"> </w:t>
      </w:r>
      <w:r w:rsidR="00216A0A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216A0A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216A0A">
        <w:rPr>
          <w:rFonts w:ascii="Arial Narrow" w:hAnsi="Arial Narrow"/>
          <w:b/>
          <w:color w:val="000000"/>
          <w:sz w:val="22"/>
          <w:szCs w:val="22"/>
        </w:rPr>
        <w:t>QUIPAMENTOS</w:t>
      </w:r>
      <w:r w:rsidR="00886DF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216A0A">
        <w:rPr>
          <w:rFonts w:ascii="Arial Narrow" w:hAnsi="Arial Narrow"/>
          <w:b/>
          <w:color w:val="000000"/>
          <w:sz w:val="22"/>
          <w:szCs w:val="22"/>
        </w:rPr>
        <w:t>E MATERIAIS DE INFORMÁTICA</w:t>
      </w:r>
      <w:r w:rsidR="00216A0A">
        <w:rPr>
          <w:rFonts w:ascii="Arial Narrow" w:hAnsi="Arial Narrow" w:cs="Arial"/>
          <w:sz w:val="20"/>
          <w:szCs w:val="20"/>
        </w:rPr>
        <w:t xml:space="preserve">, </w:t>
      </w:r>
      <w:r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6702927D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68BAC2C4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deste edital são meramente estimativos, não acarretando qualquer obrigação quanto a sua aquisição por parte desta municipalidade.</w:t>
      </w:r>
    </w:p>
    <w:p w14:paraId="5FCEC59F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1A805E99" w14:textId="77777777" w:rsidR="00D9358E" w:rsidRPr="00C5356C" w:rsidRDefault="00D9358E" w:rsidP="00D9358E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9B9D465" w14:textId="77777777" w:rsidR="00D9358E" w:rsidRPr="00C5356C" w:rsidRDefault="00D9358E" w:rsidP="00D9358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9160519" w14:textId="77777777" w:rsidR="00D9358E" w:rsidRPr="00C5356C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5CCE8B30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Pr="00C5356C">
        <w:rPr>
          <w:rFonts w:ascii="Arial Narrow" w:hAnsi="Arial Narrow"/>
          <w:sz w:val="20"/>
          <w:szCs w:val="20"/>
        </w:rPr>
        <w:t xml:space="preserve">Os produtos deverão ser entregues acondicionados em embalagem em perfeito estado. A embalagem deverá possuir identificação externa contendo no mínimo a descrição do bem. Os produtos deverão ser entregues com todos os componentes especificados, acompanhados do respectivo manual de instruções, em português, para uso, conservação e manutenção dos equipamentos. </w:t>
      </w:r>
    </w:p>
    <w:p w14:paraId="7ABE9B0F" w14:textId="77777777" w:rsidR="00D9358E" w:rsidRPr="00C5356C" w:rsidRDefault="00D9358E" w:rsidP="00D9358E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Os equipamentos deverão possuir garantia mínima de 12 meses, contra defeitos de fabricação, a contar da entrega do bem.</w:t>
      </w:r>
    </w:p>
    <w:p w14:paraId="7D4F7A7E" w14:textId="3240F305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 xml:space="preserve">0 </w:t>
      </w:r>
      <w:r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886DF2">
        <w:rPr>
          <w:rFonts w:ascii="Arial Narrow" w:hAnsi="Arial Narrow" w:cs="Arial"/>
          <w:sz w:val="20"/>
          <w:szCs w:val="20"/>
        </w:rPr>
        <w:t xml:space="preserve">Presencial </w:t>
      </w:r>
      <w:r w:rsidRPr="00594A67">
        <w:rPr>
          <w:rFonts w:ascii="Arial Narrow" w:hAnsi="Arial Narrow" w:cs="Arial"/>
          <w:sz w:val="20"/>
          <w:szCs w:val="20"/>
        </w:rPr>
        <w:t>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16A0A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6D1B3147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473E5439" w14:textId="77777777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3D31EA0C" w14:textId="2A54B1A5" w:rsidR="00D9358E" w:rsidRPr="00594A67" w:rsidRDefault="00D9358E" w:rsidP="00D9358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560BE">
        <w:rPr>
          <w:rFonts w:ascii="Arial Narrow" w:hAnsi="Arial Narrow" w:cs="Arial"/>
          <w:sz w:val="20"/>
          <w:szCs w:val="20"/>
        </w:rPr>
        <w:t>Presencial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</w:t>
      </w:r>
      <w:r w:rsidR="00F560BE">
        <w:rPr>
          <w:rFonts w:ascii="Arial Narrow" w:hAnsi="Arial Narrow" w:cs="Arial"/>
          <w:color w:val="000000"/>
          <w:sz w:val="20"/>
          <w:szCs w:val="20"/>
        </w:rPr>
        <w:t>a</w:t>
      </w:r>
      <w:r w:rsidRPr="00594A67">
        <w:rPr>
          <w:rFonts w:ascii="Arial Narrow" w:hAnsi="Arial Narrow" w:cs="Arial"/>
          <w:color w:val="000000"/>
          <w:sz w:val="20"/>
          <w:szCs w:val="20"/>
        </w:rPr>
        <w:t>zo de validade do Registro Preços.</w:t>
      </w:r>
    </w:p>
    <w:p w14:paraId="3EEC91F2" w14:textId="58DB8EDC" w:rsidR="00D9358E" w:rsidRPr="00594A67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>
        <w:rPr>
          <w:rFonts w:ascii="Arial Narrow" w:hAnsi="Arial Narrow" w:cs="Arial"/>
          <w:sz w:val="20"/>
          <w:szCs w:val="20"/>
        </w:rPr>
        <w:t>, vencedora do P</w:t>
      </w:r>
      <w:r w:rsidR="00216A0A">
        <w:rPr>
          <w:rFonts w:ascii="Arial Narrow" w:hAnsi="Arial Narrow" w:cs="Arial"/>
          <w:sz w:val="20"/>
          <w:szCs w:val="20"/>
        </w:rPr>
        <w:t>regão Presencial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</w:t>
      </w:r>
      <w:r>
        <w:rPr>
          <w:rFonts w:ascii="Arial Narrow" w:hAnsi="Arial Narrow" w:cs="Arial"/>
          <w:sz w:val="20"/>
          <w:szCs w:val="20"/>
        </w:rPr>
        <w:t>/2</w:t>
      </w:r>
      <w:r w:rsidR="00216A0A">
        <w:rPr>
          <w:rFonts w:ascii="Arial Narrow" w:hAnsi="Arial Narrow" w:cs="Arial"/>
          <w:sz w:val="20"/>
          <w:szCs w:val="20"/>
        </w:rPr>
        <w:t>023</w:t>
      </w:r>
      <w:r w:rsidRPr="00594A67">
        <w:rPr>
          <w:rFonts w:ascii="Arial Narrow" w:hAnsi="Arial Narrow" w:cs="Arial"/>
          <w:sz w:val="20"/>
          <w:szCs w:val="20"/>
        </w:rPr>
        <w:t>: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513"/>
        <w:gridCol w:w="844"/>
        <w:gridCol w:w="4320"/>
        <w:gridCol w:w="1242"/>
        <w:gridCol w:w="779"/>
        <w:gridCol w:w="569"/>
        <w:gridCol w:w="1059"/>
      </w:tblGrid>
      <w:tr w:rsidR="00CC71B4" w14:paraId="792244BF" w14:textId="77777777" w:rsidTr="00CC71B4">
        <w:trPr>
          <w:cantSplit/>
          <w:trHeight w:val="142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D7992C" w14:textId="77777777" w:rsidR="00CC71B4" w:rsidRDefault="00CC71B4" w:rsidP="00F52D8D">
            <w:pPr>
              <w:pStyle w:val="Cabealho"/>
              <w:tabs>
                <w:tab w:val="left" w:pos="708"/>
              </w:tabs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ITEM</w:t>
            </w:r>
          </w:p>
        </w:tc>
        <w:tc>
          <w:tcPr>
            <w:tcW w:w="5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51C1129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CB4C7B" w14:textId="77777777" w:rsidR="00CC71B4" w:rsidRDefault="00CC71B4" w:rsidP="00F52D8D">
            <w:pPr>
              <w:spacing w:line="276" w:lineRule="auto"/>
              <w:ind w:right="-37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QUANT. ESTIMADA</w:t>
            </w:r>
          </w:p>
        </w:tc>
        <w:tc>
          <w:tcPr>
            <w:tcW w:w="43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41C475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 xml:space="preserve">DESCRIÇÃO </w:t>
            </w:r>
          </w:p>
        </w:tc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1A71B5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MARCA MODELO</w:t>
            </w:r>
          </w:p>
          <w:p w14:paraId="1188EA63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GARANTIA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948795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en-US"/>
              </w:rPr>
              <w:t>VALOR - R$</w:t>
            </w:r>
          </w:p>
        </w:tc>
      </w:tr>
      <w:tr w:rsidR="00CC71B4" w14:paraId="411AE000" w14:textId="77777777" w:rsidTr="00CC71B4">
        <w:trPr>
          <w:cantSplit/>
          <w:trHeight w:val="40"/>
        </w:trPr>
        <w:tc>
          <w:tcPr>
            <w:tcW w:w="45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B45769" w14:textId="77777777" w:rsidR="00CC71B4" w:rsidRDefault="00CC71B4" w:rsidP="00F52D8D">
            <w:pPr>
              <w:spacing w:line="276" w:lineRule="auto"/>
              <w:rPr>
                <w:rFonts w:ascii="Arial Narrow" w:eastAsiaTheme="minorHAnsi" w:hAnsi="Arial Narrow" w:cstheme="minorBid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8A3315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D6819A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6A3AC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1D633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12" w:space="0" w:color="auto"/>
              <w:right w:val="nil"/>
            </w:tcBorders>
          </w:tcPr>
          <w:p w14:paraId="5CF33EC3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hideMark/>
          </w:tcPr>
          <w:p w14:paraId="7ABBAFAE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4F952F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C71B4" w14:paraId="1A5C4B4C" w14:textId="77777777" w:rsidTr="00CC71B4">
        <w:trPr>
          <w:cantSplit/>
          <w:trHeight w:val="40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10351E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BD2A6EC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B5AA293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1B982D" w14:textId="77777777" w:rsidR="00CC71B4" w:rsidRPr="00886DF2" w:rsidRDefault="00CC71B4" w:rsidP="00F52D8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Tablet: Especificações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mínimas:Tamanho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da tela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10.0” (263.1mm); Resolução: 2000x1200 (WUXGA+); Tecnologia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TFT;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Processador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2.3GHz, 1.8 GHz; Tipo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Octa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Core;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Caneta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Pen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Capa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Original do fabricante com suporte para caneta S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Pen;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Película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de vidro </w:t>
            </w:r>
            <w:proofErr w:type="spellStart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compatível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Câmera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 Traseira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resolução 8.0 MP;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Câmera Frontal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resolução 5.0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MP;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Armazenamento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Memória 4 GB – Armazenamento 64 GB Armazenamento externo suportado Micro SD até 1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TB;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Redes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2G, 3G, 4G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Conectividade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Localização – GPS; Conector de fone de ouvido – Conexão 3.5 mm Estéreo (padrão P2); WIFI 802.11 a/b/g/n/ac 2.4G+5GHz, VHT 80 MIMO; WIFI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DirectSim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>; Bluetooth v5.0;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Sistema operacional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Android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Sensores: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Acelerômetro, Giroscópio,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Grip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Sensor, Sensor de Efeito Hall, Sensor de Luz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RGB;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Bateria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: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Capacidade da bateria 7040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mAh;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Áudio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e Vídeo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: Formato de reprodução – Mp4, M4V, 3GP, 3G2, AVI, FLV, MKV,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WEBM;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Resolução</w:t>
            </w:r>
            <w:proofErr w:type="spellEnd"/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de reprodução de vídeo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UHD 4 K (3840 x 2160)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Formato de reprodução de áudio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– MP3, M4A, 3GA, AAC, OGG, OGA, WAV, AMR, AWB, FLAC, MID, MIDI, XMF, MXMF, IMY, RTTTL, RTX,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OTA;Garantia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9C7B8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Samsung </w:t>
            </w:r>
          </w:p>
          <w:p w14:paraId="1C5FC1BA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Galaxy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Tab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 xml:space="preserve"> S6 Lite SM -P619</w:t>
            </w:r>
          </w:p>
          <w:p w14:paraId="2097B4EB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779" w:type="dxa"/>
            <w:tcBorders>
              <w:left w:val="single" w:sz="12" w:space="0" w:color="auto"/>
              <w:bottom w:val="single" w:sz="4" w:space="0" w:color="auto"/>
              <w:right w:val="nil"/>
            </w:tcBorders>
            <w:hideMark/>
          </w:tcPr>
          <w:p w14:paraId="7704659F" w14:textId="77777777" w:rsidR="00CC71B4" w:rsidRDefault="00CC71B4" w:rsidP="00F52D8D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2.885,00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BB852F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F16929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57.700,00</w:t>
            </w:r>
          </w:p>
        </w:tc>
      </w:tr>
      <w:tr w:rsidR="00CC71B4" w14:paraId="3BBCC6BD" w14:textId="77777777" w:rsidTr="00CC71B4">
        <w:trPr>
          <w:cantSplit/>
          <w:trHeight w:val="2982"/>
        </w:trPr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C170C2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0FADA0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UN.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584A339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76A237" w14:textId="77777777" w:rsidR="00CC71B4" w:rsidRDefault="00CC71B4" w:rsidP="00F52D8D">
            <w:pPr>
              <w:spacing w:line="276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Telefone IP – Especificações mínimas: 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LAN (PC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10/100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Mbps;WAN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(Internet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port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10/100 Mbps; Fonte Entrada: AC 100 a 240 V;  Tipo do display 128 × 32, gráfico monocromático;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Codecs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de áudio G711-A, G711-U, G722, G726 e G729 A/B Suporte aos protocolos de sinalização IP, TCP, UDP, LLDP, ARP, HTTP, HTTPS cliente DHCP, cliente DNS, VLAN 802.1q, NTP (Network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), RTP (Real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 e RTCP (Real Time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Control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Protocol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), SRTP, SIPS (suporte a segurança de chamada) e 802.1x, permitindo que este seja habilitado ou desabilitado; Protocolo IPv4 e IPv6; Segurança VLAN IEEE 802.1q; Suporte a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en-US"/>
              </w:rPr>
              <w:t>PoE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IEEE802.3af:</w:t>
            </w:r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eastAsia="en-US"/>
              </w:rPr>
              <w:t xml:space="preserve">Compatível com a plataforma: 3CX,  </w:t>
            </w:r>
            <w:proofErr w:type="spellStart"/>
            <w:r>
              <w:rPr>
                <w:rFonts w:ascii="Arial Narrow" w:hAnsi="Arial Narrow"/>
                <w:sz w:val="20"/>
                <w:szCs w:val="20"/>
                <w:shd w:val="clear" w:color="auto" w:fill="FFFFFF"/>
                <w:lang w:eastAsia="en-US"/>
              </w:rPr>
              <w:t>etc.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Garantia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en-US"/>
              </w:rPr>
              <w:t xml:space="preserve"> 12 meses.</w:t>
            </w:r>
            <w:r w:rsidRPr="00886DF2">
              <w:rPr>
                <w:rFonts w:ascii="Arial Narrow" w:eastAsiaTheme="minorHAnsi" w:hAnsi="Arial Narrow"/>
                <w:kern w:val="2"/>
                <w:sz w:val="20"/>
                <w:szCs w:val="20"/>
                <w:lang w:eastAsia="en-US"/>
              </w:rPr>
              <w:t xml:space="preserve"> Apresentar o folder do produto ofertado contendo as especificações do mesmo.</w:t>
            </w:r>
          </w:p>
        </w:tc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9F005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Interbras</w:t>
            </w:r>
            <w:proofErr w:type="spellEnd"/>
          </w:p>
          <w:p w14:paraId="1FB9DA11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TIP1251I</w:t>
            </w:r>
          </w:p>
          <w:p w14:paraId="37EF8762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12 MESES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B297FD5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333,50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A084B" w14:textId="77777777" w:rsidR="00CC71B4" w:rsidRDefault="00CC71B4" w:rsidP="00F52D8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2.001,00</w:t>
            </w:r>
          </w:p>
        </w:tc>
      </w:tr>
      <w:tr w:rsidR="00CC71B4" w14:paraId="161F1C60" w14:textId="77777777" w:rsidTr="00CC71B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9781" w:type="dxa"/>
            <w:gridSpan w:val="8"/>
            <w:shd w:val="clear" w:color="auto" w:fill="EEECE1" w:themeFill="background2"/>
          </w:tcPr>
          <w:p w14:paraId="542121EB" w14:textId="77777777" w:rsidR="00CC71B4" w:rsidRPr="00DF114E" w:rsidRDefault="00CC71B4" w:rsidP="00F52D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F114E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59.701,00</w:t>
            </w:r>
          </w:p>
        </w:tc>
      </w:tr>
    </w:tbl>
    <w:p w14:paraId="4358BCA0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E492B6E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1813E49E" w14:textId="77777777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O pagamento será efetuado em até 1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Pr="004D7B65">
        <w:rPr>
          <w:rFonts w:ascii="Arial Narrow" w:hAnsi="Arial Narrow" w:cs="Arial"/>
          <w:sz w:val="22"/>
          <w:szCs w:val="22"/>
        </w:rPr>
        <w:t xml:space="preserve"> </w:t>
      </w:r>
      <w:r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expedido pela Secretaria Municipal requerente</w:t>
      </w:r>
      <w:r w:rsidRPr="00C41673">
        <w:rPr>
          <w:rFonts w:ascii="Arial Narrow" w:hAnsi="Arial Narrow" w:cs="Arial"/>
          <w:sz w:val="22"/>
          <w:szCs w:val="22"/>
        </w:rPr>
        <w:t>.</w:t>
      </w:r>
      <w:r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4E364A14" w14:textId="1A533445" w:rsidR="00D9358E" w:rsidRPr="0084101A" w:rsidRDefault="00D9358E" w:rsidP="00D9358E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F560B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Presencial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886DF2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1/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16A0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3C4C273" w14:textId="040C3670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CC71B4">
        <w:rPr>
          <w:rFonts w:ascii="Arial Narrow" w:hAnsi="Arial Narrow" w:cs="Arial"/>
          <w:sz w:val="20"/>
          <w:szCs w:val="20"/>
        </w:rPr>
        <w:t>56355-3, Agência 0167, Banco Sicredi.</w:t>
      </w:r>
    </w:p>
    <w:p w14:paraId="7E647FCE" w14:textId="77777777" w:rsidR="00D9358E" w:rsidRDefault="00D9358E" w:rsidP="00D9358E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087ED5B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9A9AF13" w14:textId="77777777" w:rsidR="00D9358E" w:rsidRPr="00F759E0" w:rsidRDefault="00D9358E" w:rsidP="00D9358E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6DAE3ED8" w14:textId="77777777" w:rsidR="00D9358E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0ADE798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3A9A8743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>
        <w:rPr>
          <w:rFonts w:ascii="Arial Narrow" w:hAnsi="Arial Narrow"/>
          <w:sz w:val="20"/>
          <w:szCs w:val="20"/>
        </w:rPr>
        <w:t>15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543F56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2B2A1EA6" w14:textId="77777777" w:rsidR="00D9358E" w:rsidRPr="00594A67" w:rsidRDefault="00D9358E" w:rsidP="00D9358E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09E6A2EB" w14:textId="77777777" w:rsidR="00D9358E" w:rsidRPr="00F23B38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7004D853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4EBE8E2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6951DBF9" w14:textId="77777777" w:rsidR="00D9358E" w:rsidRPr="00F759E0" w:rsidRDefault="00D9358E" w:rsidP="00D9358E">
      <w:pPr>
        <w:rPr>
          <w:rFonts w:ascii="Arial Narrow" w:hAnsi="Arial Narrow" w:cs="Arial"/>
          <w:sz w:val="20"/>
          <w:szCs w:val="20"/>
        </w:rPr>
      </w:pPr>
    </w:p>
    <w:p w14:paraId="0470D04E" w14:textId="77777777" w:rsidR="00D9358E" w:rsidRPr="00F759E0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76F3E293" w14:textId="77777777" w:rsidR="00D9358E" w:rsidRPr="00C020D2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54821F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3B4C685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7D4B7006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52158CA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1FC1502A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562D13E7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1A616B0C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265474F1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10% sobre o valor atualizado do contrato;</w:t>
      </w:r>
    </w:p>
    <w:p w14:paraId="11170344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3AE506A5" w14:textId="77777777" w:rsidR="00D9358E" w:rsidRPr="00C020D2" w:rsidRDefault="00D9358E" w:rsidP="00D9358E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7F3CB198" w14:textId="77777777" w:rsidR="00D9358E" w:rsidRPr="00C020D2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7.3.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56760343" w14:textId="77777777" w:rsidR="00D9358E" w:rsidRPr="006D58CA" w:rsidRDefault="00D9358E" w:rsidP="00D9358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086802AD" w14:textId="77777777" w:rsidR="00D9358E" w:rsidRDefault="00D9358E" w:rsidP="00D9358E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193B5874" w14:textId="77777777" w:rsidR="00D9358E" w:rsidRPr="00F23B38" w:rsidRDefault="00D9358E" w:rsidP="00D9358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14BD170F" w14:textId="77777777" w:rsidR="00D9358E" w:rsidRPr="006F059F" w:rsidRDefault="00D9358E" w:rsidP="00D9358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352A67C7" w14:textId="77777777" w:rsidR="00D9358E" w:rsidRPr="00F23B38" w:rsidRDefault="00D9358E" w:rsidP="00D9358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36DC0227" w14:textId="77777777" w:rsidR="00D9358E" w:rsidRPr="003A2606" w:rsidRDefault="00D9358E" w:rsidP="00D9358E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314B693C" w14:textId="77777777" w:rsidR="00D9358E" w:rsidRPr="0084101A" w:rsidRDefault="00D9358E" w:rsidP="00D9358E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3510FF2F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lastRenderedPageBreak/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735D29AD" w14:textId="77777777" w:rsidR="00D9358E" w:rsidRDefault="00D9358E" w:rsidP="00D9358E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814BF51" w14:textId="77777777" w:rsidR="00D9358E" w:rsidRPr="0084101A" w:rsidRDefault="00D9358E" w:rsidP="00D9358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EFC6E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2533894A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526950E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4310443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177D77CD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4369B7E2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9C02CB9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C8083F4" w14:textId="77777777" w:rsidR="00D9358E" w:rsidRPr="0084101A" w:rsidRDefault="00D9358E" w:rsidP="00D9358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53242D" w14:textId="77777777" w:rsidR="00D9358E" w:rsidRPr="0084101A" w:rsidRDefault="00D9358E" w:rsidP="00D9358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259F81A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3CC890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DE73CA9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B0F2571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7F1C383D" w14:textId="42D69A9E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8A67458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</w:p>
    <w:p w14:paraId="24CA3B4C" w14:textId="77777777" w:rsidR="00D9358E" w:rsidRPr="0084101A" w:rsidRDefault="00D9358E" w:rsidP="00D9358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7D5198AA" w14:textId="31DB3EC0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proofErr w:type="gramStart"/>
      <w:r w:rsidR="000C7423">
        <w:rPr>
          <w:rFonts w:ascii="Arial Narrow" w:hAnsi="Arial Narrow" w:cs="Arial"/>
          <w:sz w:val="20"/>
          <w:szCs w:val="20"/>
        </w:rPr>
        <w:t xml:space="preserve">PRESENCIAL </w:t>
      </w:r>
      <w:r w:rsidRPr="0084101A">
        <w:rPr>
          <w:rFonts w:ascii="Arial Narrow" w:hAnsi="Arial Narrow" w:cs="Arial"/>
          <w:sz w:val="20"/>
          <w:szCs w:val="20"/>
        </w:rPr>
        <w:t xml:space="preserve"> Nº</w:t>
      </w:r>
      <w:proofErr w:type="gramEnd"/>
      <w:r w:rsidRPr="0084101A">
        <w:rPr>
          <w:rFonts w:ascii="Arial Narrow" w:hAnsi="Arial Narrow" w:cs="Arial"/>
          <w:sz w:val="20"/>
          <w:szCs w:val="20"/>
        </w:rPr>
        <w:t xml:space="preserve"> 0</w:t>
      </w:r>
      <w:r w:rsidR="00886DF2">
        <w:rPr>
          <w:rFonts w:ascii="Arial Narrow" w:hAnsi="Arial Narrow" w:cs="Arial"/>
          <w:sz w:val="20"/>
          <w:szCs w:val="20"/>
        </w:rPr>
        <w:t>4</w:t>
      </w:r>
      <w:r w:rsidR="00216A0A">
        <w:rPr>
          <w:rFonts w:ascii="Arial Narrow" w:hAnsi="Arial Narrow" w:cs="Arial"/>
          <w:sz w:val="20"/>
          <w:szCs w:val="20"/>
        </w:rPr>
        <w:t>1/2023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3E5AAB97" w14:textId="77777777" w:rsidR="00D9358E" w:rsidRPr="0084101A" w:rsidRDefault="00D9358E" w:rsidP="00D9358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775A72F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79B7C0F" w14:textId="77777777" w:rsidR="00D9358E" w:rsidRPr="0084101A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62F317F3" w14:textId="77777777" w:rsidR="00D9358E" w:rsidRPr="00F759E0" w:rsidRDefault="00D9358E" w:rsidP="00D9358E">
      <w:pPr>
        <w:jc w:val="both"/>
        <w:rPr>
          <w:rFonts w:ascii="Arial Narrow" w:hAnsi="Arial Narrow"/>
          <w:sz w:val="16"/>
          <w:szCs w:val="16"/>
        </w:rPr>
      </w:pPr>
    </w:p>
    <w:p w14:paraId="22EAB094" w14:textId="77777777" w:rsidR="00D9358E" w:rsidRPr="0084101A" w:rsidRDefault="00D9358E" w:rsidP="00D9358E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2084D571" w14:textId="77777777" w:rsidR="00D9358E" w:rsidRPr="002C55D3" w:rsidRDefault="00D9358E" w:rsidP="00D9358E">
      <w:pPr>
        <w:jc w:val="both"/>
        <w:rPr>
          <w:rFonts w:ascii="Arial Narrow" w:hAnsi="Arial Narrow" w:cs="Arial"/>
          <w:sz w:val="16"/>
          <w:szCs w:val="16"/>
        </w:rPr>
      </w:pPr>
    </w:p>
    <w:p w14:paraId="22FD01F5" w14:textId="13CF34EE" w:rsidR="00D9358E" w:rsidRDefault="00D9358E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A104C3">
        <w:rPr>
          <w:rFonts w:ascii="Arial Narrow" w:hAnsi="Arial Narrow" w:cs="Arial"/>
          <w:sz w:val="18"/>
          <w:szCs w:val="18"/>
        </w:rPr>
        <w:t>17 de novembro de 2023</w:t>
      </w:r>
    </w:p>
    <w:p w14:paraId="695CE203" w14:textId="77777777" w:rsidR="00A104C3" w:rsidRDefault="00A104C3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AFC2AA6" w14:textId="77777777" w:rsidR="00216A0A" w:rsidRDefault="00216A0A" w:rsidP="00D9358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6E230FB" w14:textId="77777777" w:rsidR="00D9358E" w:rsidRPr="008D1CC4" w:rsidRDefault="00D9358E" w:rsidP="00D9358E">
      <w:pPr>
        <w:rPr>
          <w:rFonts w:ascii="Arial Narrow" w:hAnsi="Arial Narrow" w:cs="Arial"/>
          <w:color w:val="000000"/>
          <w:sz w:val="18"/>
          <w:szCs w:val="18"/>
        </w:rPr>
      </w:pPr>
    </w:p>
    <w:p w14:paraId="4E7DD62A" w14:textId="7B57F917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</w:t>
      </w:r>
      <w:r w:rsidR="000C7423">
        <w:rPr>
          <w:rFonts w:ascii="Arial Narrow" w:hAnsi="Arial Narrow" w:cs="Arial"/>
          <w:b/>
          <w:sz w:val="18"/>
          <w:szCs w:val="18"/>
        </w:rPr>
        <w:t>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b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 xml:space="preserve">                                             </w:t>
      </w:r>
      <w:r w:rsidR="00A104C3">
        <w:rPr>
          <w:rFonts w:ascii="Arial Narrow" w:hAnsi="Arial Narrow" w:cs="Arial"/>
          <w:sz w:val="18"/>
          <w:szCs w:val="18"/>
        </w:rPr>
        <w:t xml:space="preserve">    </w:t>
      </w:r>
      <w:r w:rsidRPr="008D1CC4">
        <w:rPr>
          <w:rFonts w:ascii="Arial Narrow" w:hAnsi="Arial Narrow" w:cs="Arial"/>
          <w:sz w:val="18"/>
          <w:szCs w:val="18"/>
        </w:rPr>
        <w:t xml:space="preserve">  </w:t>
      </w:r>
      <w:r w:rsidR="00A104C3">
        <w:rPr>
          <w:rFonts w:ascii="Arial Narrow" w:hAnsi="Arial Narrow" w:cs="Arial"/>
          <w:b/>
          <w:color w:val="000000"/>
          <w:sz w:val="20"/>
          <w:szCs w:val="20"/>
        </w:rPr>
        <w:t>CENTERMIX EQUIPAMENTOS DE INFORMATICA LTDA EPP</w:t>
      </w:r>
      <w:r w:rsidR="00A104C3">
        <w:rPr>
          <w:rFonts w:ascii="Arial Narrow" w:hAnsi="Arial Narrow" w:cs="Arial"/>
          <w:sz w:val="18"/>
          <w:szCs w:val="18"/>
        </w:rPr>
        <w:t xml:space="preserve">      </w:t>
      </w:r>
    </w:p>
    <w:p w14:paraId="4C8DDFF3" w14:textId="59CBE086" w:rsidR="00D9358E" w:rsidRPr="008D1CC4" w:rsidRDefault="00D9358E" w:rsidP="00D9358E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0C7423">
        <w:rPr>
          <w:rFonts w:ascii="Arial Narrow" w:hAnsi="Arial Narrow" w:cs="Arial"/>
          <w:sz w:val="18"/>
          <w:szCs w:val="18"/>
        </w:rPr>
        <w:t xml:space="preserve">De Cotiporã 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79D54D2F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DDEB78" w14:textId="77777777" w:rsidR="00A104C3" w:rsidRDefault="00A104C3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D740AA5" w14:textId="77777777" w:rsidR="00D9358E" w:rsidRDefault="00D9358E" w:rsidP="00D9358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7C94F7B" w14:textId="77777777" w:rsidR="00D9358E" w:rsidRPr="00937210" w:rsidRDefault="00D9358E" w:rsidP="00D9358E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0FAFF1F" w14:textId="77777777" w:rsidR="00D9358E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49E586A" w14:textId="77777777" w:rsidR="00A104C3" w:rsidRDefault="00A104C3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281A0F25" w14:textId="77777777" w:rsidR="00D9358E" w:rsidRPr="00937210" w:rsidRDefault="00D9358E" w:rsidP="00D9358E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8FEDED8" w14:textId="63EC34EB" w:rsidR="00216A0A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D9358E">
        <w:rPr>
          <w:rFonts w:ascii="Arial Narrow" w:hAnsi="Arial Narrow" w:cs="Arial"/>
          <w:b/>
          <w:sz w:val="20"/>
          <w:szCs w:val="20"/>
        </w:rPr>
        <w:tab/>
      </w:r>
      <w:r w:rsidR="00AC5D9C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C5D9C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C5D9C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       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86DF2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86DF2">
        <w:rPr>
          <w:rFonts w:ascii="Arial Narrow" w:hAnsi="Arial Narrow" w:cs="Arial"/>
          <w:b/>
          <w:sz w:val="20"/>
          <w:szCs w:val="20"/>
        </w:rPr>
        <w:t>Zanovello</w:t>
      </w:r>
      <w:proofErr w:type="spellEnd"/>
    </w:p>
    <w:p w14:paraId="1555DEF4" w14:textId="5B6E1884" w:rsidR="00D9358E" w:rsidRPr="00A26B40" w:rsidRDefault="00216A0A" w:rsidP="00216A0A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</w:t>
      </w:r>
      <w:r>
        <w:rPr>
          <w:rFonts w:ascii="Arial Narrow" w:hAnsi="Arial Narrow" w:cs="Arial"/>
          <w:sz w:val="18"/>
          <w:szCs w:val="18"/>
        </w:rPr>
        <w:t xml:space="preserve">      </w:t>
      </w:r>
      <w:r w:rsidRPr="00216A0A"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                         </w:t>
      </w:r>
      <w:r w:rsidR="00D9358E">
        <w:rPr>
          <w:rFonts w:ascii="Arial Narrow" w:hAnsi="Arial Narrow" w:cs="Arial"/>
          <w:sz w:val="18"/>
          <w:szCs w:val="18"/>
        </w:rPr>
        <w:t xml:space="preserve">CPF/MF nº </w:t>
      </w:r>
      <w:r w:rsidR="00AC5D9C">
        <w:rPr>
          <w:rFonts w:ascii="Arial Narrow" w:hAnsi="Arial Narrow" w:cs="Arial"/>
          <w:sz w:val="18"/>
          <w:szCs w:val="18"/>
        </w:rPr>
        <w:t>003.969.520-46</w:t>
      </w:r>
      <w:r w:rsidR="00D9358E">
        <w:rPr>
          <w:rFonts w:ascii="Arial Narrow" w:hAnsi="Arial Narrow" w:cs="Arial"/>
          <w:sz w:val="18"/>
          <w:szCs w:val="18"/>
        </w:rPr>
        <w:tab/>
      </w:r>
      <w:r w:rsidR="00D9358E">
        <w:rPr>
          <w:rFonts w:ascii="Arial Narrow" w:hAnsi="Arial Narrow" w:cs="Arial"/>
          <w:sz w:val="18"/>
          <w:szCs w:val="18"/>
        </w:rPr>
        <w:tab/>
        <w:t xml:space="preserve">        CPF/MF nº 018.029.630-22</w:t>
      </w:r>
    </w:p>
    <w:p w14:paraId="4BDB2766" w14:textId="318364BF" w:rsidR="00D44228" w:rsidRDefault="00D44228" w:rsidP="00565657">
      <w:pPr>
        <w:jc w:val="both"/>
        <w:rPr>
          <w:rFonts w:ascii="Arial Narrow" w:hAnsi="Arial Narrow" w:cs="Arial"/>
          <w:sz w:val="18"/>
          <w:szCs w:val="18"/>
        </w:rPr>
      </w:pPr>
    </w:p>
    <w:p w14:paraId="5E87BB15" w14:textId="77777777" w:rsidR="00E30F99" w:rsidRDefault="00E30F99" w:rsidP="00E30F99">
      <w:pPr>
        <w:jc w:val="both"/>
        <w:rPr>
          <w:rFonts w:ascii="Arial Narrow" w:hAnsi="Arial Narrow" w:cs="Arial"/>
          <w:sz w:val="18"/>
          <w:szCs w:val="18"/>
        </w:rPr>
      </w:pPr>
    </w:p>
    <w:sectPr w:rsidR="00E30F99" w:rsidSect="00CC71B4">
      <w:headerReference w:type="default" r:id="rId8"/>
      <w:footerReference w:type="default" r:id="rId9"/>
      <w:type w:val="continuous"/>
      <w:pgSz w:w="11906" w:h="16838"/>
      <w:pgMar w:top="1985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2687" w14:textId="77777777" w:rsidR="00D8569B" w:rsidRDefault="00D8569B" w:rsidP="00965D67">
      <w:r>
        <w:separator/>
      </w:r>
    </w:p>
  </w:endnote>
  <w:endnote w:type="continuationSeparator" w:id="0">
    <w:p w14:paraId="7B6AA67B" w14:textId="77777777" w:rsidR="00D8569B" w:rsidRDefault="00D8569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9ED2B" w14:textId="77777777" w:rsidR="005A7711" w:rsidRPr="00362E0E" w:rsidRDefault="005A771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4C5BA0" w14:textId="77777777" w:rsidR="005A7711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A7711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A7711">
      <w:rPr>
        <w:rFonts w:ascii="Arial Narrow" w:hAnsi="Arial Narrow" w:cs="Miriam Fixed"/>
        <w:sz w:val="18"/>
        <w:szCs w:val="18"/>
        <w:lang w:val="en-US"/>
      </w:rPr>
      <w:t xml:space="preserve"> </w:t>
    </w:r>
    <w:r w:rsidR="005A771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A7711">
      <w:rPr>
        <w:rFonts w:ascii="Arial Narrow" w:hAnsi="Arial Narrow" w:cs="Miriam Fixed"/>
        <w:sz w:val="18"/>
        <w:szCs w:val="18"/>
        <w:lang w:val="en-US"/>
      </w:rPr>
      <w:t>.</w:t>
    </w:r>
  </w:p>
  <w:p w14:paraId="7463AF43" w14:textId="77777777" w:rsidR="005A7711" w:rsidRPr="0067203A" w:rsidRDefault="005A771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A636" w14:textId="77777777" w:rsidR="00D8569B" w:rsidRDefault="00D8569B" w:rsidP="00965D67">
      <w:r>
        <w:separator/>
      </w:r>
    </w:p>
  </w:footnote>
  <w:footnote w:type="continuationSeparator" w:id="0">
    <w:p w14:paraId="201B8DFE" w14:textId="77777777" w:rsidR="00D8569B" w:rsidRDefault="00D8569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81612" w14:textId="77777777" w:rsidR="005A7711" w:rsidRPr="0084175A" w:rsidRDefault="005A7711" w:rsidP="005C02A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235D33" wp14:editId="36BB2AE5">
          <wp:extent cx="5400040" cy="1316990"/>
          <wp:effectExtent l="0" t="0" r="0" b="0"/>
          <wp:docPr id="1738849905" name="Imagem 1738849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CB1198A" w14:textId="77777777" w:rsidR="005A7711" w:rsidRPr="005C02A0" w:rsidRDefault="005A7711" w:rsidP="005C02A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242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720"/>
    <w:rsid w:val="00010C00"/>
    <w:rsid w:val="00012655"/>
    <w:rsid w:val="00012E8D"/>
    <w:rsid w:val="00015BA9"/>
    <w:rsid w:val="0002753B"/>
    <w:rsid w:val="000308F5"/>
    <w:rsid w:val="0003367E"/>
    <w:rsid w:val="00034AE6"/>
    <w:rsid w:val="000376AD"/>
    <w:rsid w:val="000420BB"/>
    <w:rsid w:val="00042173"/>
    <w:rsid w:val="000434F2"/>
    <w:rsid w:val="00043F17"/>
    <w:rsid w:val="00045323"/>
    <w:rsid w:val="0005343A"/>
    <w:rsid w:val="0007191A"/>
    <w:rsid w:val="0007513A"/>
    <w:rsid w:val="0007559C"/>
    <w:rsid w:val="00076F43"/>
    <w:rsid w:val="00080B64"/>
    <w:rsid w:val="0008465D"/>
    <w:rsid w:val="00091820"/>
    <w:rsid w:val="000943EE"/>
    <w:rsid w:val="00096B72"/>
    <w:rsid w:val="000A0F17"/>
    <w:rsid w:val="000A7517"/>
    <w:rsid w:val="000B7642"/>
    <w:rsid w:val="000C1A37"/>
    <w:rsid w:val="000C50F7"/>
    <w:rsid w:val="000C68A2"/>
    <w:rsid w:val="000C7423"/>
    <w:rsid w:val="000C78C7"/>
    <w:rsid w:val="000D2671"/>
    <w:rsid w:val="000E6004"/>
    <w:rsid w:val="00110CFA"/>
    <w:rsid w:val="001110C3"/>
    <w:rsid w:val="00111B31"/>
    <w:rsid w:val="001125E9"/>
    <w:rsid w:val="00122FA4"/>
    <w:rsid w:val="00123A9B"/>
    <w:rsid w:val="00123BD0"/>
    <w:rsid w:val="0012624A"/>
    <w:rsid w:val="00134260"/>
    <w:rsid w:val="001352F4"/>
    <w:rsid w:val="00146F4F"/>
    <w:rsid w:val="00160C45"/>
    <w:rsid w:val="00175043"/>
    <w:rsid w:val="00176E74"/>
    <w:rsid w:val="00180F2F"/>
    <w:rsid w:val="001842FB"/>
    <w:rsid w:val="001871DA"/>
    <w:rsid w:val="0019010D"/>
    <w:rsid w:val="0019230E"/>
    <w:rsid w:val="001A2B52"/>
    <w:rsid w:val="001A5C3E"/>
    <w:rsid w:val="001B77F3"/>
    <w:rsid w:val="001C4E03"/>
    <w:rsid w:val="001C6398"/>
    <w:rsid w:val="001C732F"/>
    <w:rsid w:val="001D3705"/>
    <w:rsid w:val="001D4354"/>
    <w:rsid w:val="001D79DF"/>
    <w:rsid w:val="001E1672"/>
    <w:rsid w:val="001E3E2F"/>
    <w:rsid w:val="001E6B52"/>
    <w:rsid w:val="001F204B"/>
    <w:rsid w:val="00212F53"/>
    <w:rsid w:val="00216A0A"/>
    <w:rsid w:val="002219BB"/>
    <w:rsid w:val="002233F5"/>
    <w:rsid w:val="0023218B"/>
    <w:rsid w:val="002327E9"/>
    <w:rsid w:val="00236A20"/>
    <w:rsid w:val="00236EE8"/>
    <w:rsid w:val="00242A87"/>
    <w:rsid w:val="00246EE7"/>
    <w:rsid w:val="002534A7"/>
    <w:rsid w:val="00261B06"/>
    <w:rsid w:val="00262171"/>
    <w:rsid w:val="00262769"/>
    <w:rsid w:val="00266530"/>
    <w:rsid w:val="00271B76"/>
    <w:rsid w:val="002728A9"/>
    <w:rsid w:val="00275974"/>
    <w:rsid w:val="00275DF6"/>
    <w:rsid w:val="00281459"/>
    <w:rsid w:val="00281598"/>
    <w:rsid w:val="00281F70"/>
    <w:rsid w:val="00287A37"/>
    <w:rsid w:val="00290A50"/>
    <w:rsid w:val="0029536D"/>
    <w:rsid w:val="002A0159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07D8"/>
    <w:rsid w:val="002D148B"/>
    <w:rsid w:val="002D51D8"/>
    <w:rsid w:val="002D6B3E"/>
    <w:rsid w:val="002F1861"/>
    <w:rsid w:val="002F399D"/>
    <w:rsid w:val="002F622E"/>
    <w:rsid w:val="00300A1B"/>
    <w:rsid w:val="0030340E"/>
    <w:rsid w:val="003053F4"/>
    <w:rsid w:val="003069F1"/>
    <w:rsid w:val="00306B37"/>
    <w:rsid w:val="00311DF2"/>
    <w:rsid w:val="00311DF6"/>
    <w:rsid w:val="00311ED2"/>
    <w:rsid w:val="00321A0F"/>
    <w:rsid w:val="00332123"/>
    <w:rsid w:val="0033398D"/>
    <w:rsid w:val="00334832"/>
    <w:rsid w:val="00334CE4"/>
    <w:rsid w:val="00344278"/>
    <w:rsid w:val="00344BB1"/>
    <w:rsid w:val="003452F9"/>
    <w:rsid w:val="003464FD"/>
    <w:rsid w:val="00347B53"/>
    <w:rsid w:val="003542A4"/>
    <w:rsid w:val="00354FF3"/>
    <w:rsid w:val="0035536A"/>
    <w:rsid w:val="00355CDA"/>
    <w:rsid w:val="003577EF"/>
    <w:rsid w:val="00362E0E"/>
    <w:rsid w:val="00366E8F"/>
    <w:rsid w:val="00370A53"/>
    <w:rsid w:val="0037156A"/>
    <w:rsid w:val="003778E3"/>
    <w:rsid w:val="003807A3"/>
    <w:rsid w:val="00383A75"/>
    <w:rsid w:val="00390236"/>
    <w:rsid w:val="00390D68"/>
    <w:rsid w:val="0039124B"/>
    <w:rsid w:val="0039421E"/>
    <w:rsid w:val="00395380"/>
    <w:rsid w:val="003A075A"/>
    <w:rsid w:val="003A2606"/>
    <w:rsid w:val="003A4DFD"/>
    <w:rsid w:val="003A5F1A"/>
    <w:rsid w:val="003B1E24"/>
    <w:rsid w:val="003C15C7"/>
    <w:rsid w:val="003C2A24"/>
    <w:rsid w:val="003C34AD"/>
    <w:rsid w:val="003C4477"/>
    <w:rsid w:val="003C7E7B"/>
    <w:rsid w:val="003D005B"/>
    <w:rsid w:val="003E35CD"/>
    <w:rsid w:val="003E5B9A"/>
    <w:rsid w:val="003F43FD"/>
    <w:rsid w:val="00405D61"/>
    <w:rsid w:val="004124A8"/>
    <w:rsid w:val="00413F73"/>
    <w:rsid w:val="004267F6"/>
    <w:rsid w:val="00427C55"/>
    <w:rsid w:val="00431ED4"/>
    <w:rsid w:val="004327C9"/>
    <w:rsid w:val="00432890"/>
    <w:rsid w:val="004344E2"/>
    <w:rsid w:val="004402C0"/>
    <w:rsid w:val="004428D8"/>
    <w:rsid w:val="004438C6"/>
    <w:rsid w:val="00447069"/>
    <w:rsid w:val="00447C23"/>
    <w:rsid w:val="00454C29"/>
    <w:rsid w:val="00463365"/>
    <w:rsid w:val="00481881"/>
    <w:rsid w:val="00483BA1"/>
    <w:rsid w:val="00495027"/>
    <w:rsid w:val="0049605C"/>
    <w:rsid w:val="004A07D7"/>
    <w:rsid w:val="004A0CAB"/>
    <w:rsid w:val="004A22AE"/>
    <w:rsid w:val="004A7B0C"/>
    <w:rsid w:val="004B0B4A"/>
    <w:rsid w:val="004B3EBB"/>
    <w:rsid w:val="004B4ECB"/>
    <w:rsid w:val="004C2409"/>
    <w:rsid w:val="004D2D3D"/>
    <w:rsid w:val="004D46F5"/>
    <w:rsid w:val="004D4704"/>
    <w:rsid w:val="004E14B4"/>
    <w:rsid w:val="004E3C14"/>
    <w:rsid w:val="004E5497"/>
    <w:rsid w:val="004E7368"/>
    <w:rsid w:val="004F29C9"/>
    <w:rsid w:val="004F3DCE"/>
    <w:rsid w:val="005025C8"/>
    <w:rsid w:val="005037EA"/>
    <w:rsid w:val="00513183"/>
    <w:rsid w:val="00515F79"/>
    <w:rsid w:val="00535013"/>
    <w:rsid w:val="00536469"/>
    <w:rsid w:val="00547023"/>
    <w:rsid w:val="005572B4"/>
    <w:rsid w:val="00557F8F"/>
    <w:rsid w:val="0056130E"/>
    <w:rsid w:val="0056376B"/>
    <w:rsid w:val="00563A5E"/>
    <w:rsid w:val="00565657"/>
    <w:rsid w:val="005705D7"/>
    <w:rsid w:val="00572DBC"/>
    <w:rsid w:val="005747C5"/>
    <w:rsid w:val="00575853"/>
    <w:rsid w:val="005806AE"/>
    <w:rsid w:val="00591BCF"/>
    <w:rsid w:val="005952A4"/>
    <w:rsid w:val="00596BF8"/>
    <w:rsid w:val="005A005C"/>
    <w:rsid w:val="005A04F5"/>
    <w:rsid w:val="005A09EE"/>
    <w:rsid w:val="005A7711"/>
    <w:rsid w:val="005B18FB"/>
    <w:rsid w:val="005B3C12"/>
    <w:rsid w:val="005B4E2E"/>
    <w:rsid w:val="005C02A0"/>
    <w:rsid w:val="005C2E0D"/>
    <w:rsid w:val="005C62F1"/>
    <w:rsid w:val="005C659F"/>
    <w:rsid w:val="005D5842"/>
    <w:rsid w:val="005E1223"/>
    <w:rsid w:val="005F3DDD"/>
    <w:rsid w:val="005F57A0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75B8"/>
    <w:rsid w:val="00640269"/>
    <w:rsid w:val="00645899"/>
    <w:rsid w:val="0065531D"/>
    <w:rsid w:val="006600AB"/>
    <w:rsid w:val="00662227"/>
    <w:rsid w:val="00667B93"/>
    <w:rsid w:val="00671A7D"/>
    <w:rsid w:val="0067203A"/>
    <w:rsid w:val="0067264C"/>
    <w:rsid w:val="00673FFD"/>
    <w:rsid w:val="00681B98"/>
    <w:rsid w:val="00683832"/>
    <w:rsid w:val="00685040"/>
    <w:rsid w:val="0069115C"/>
    <w:rsid w:val="00695EB1"/>
    <w:rsid w:val="006B5F22"/>
    <w:rsid w:val="006B6D57"/>
    <w:rsid w:val="006C33D7"/>
    <w:rsid w:val="006C55C1"/>
    <w:rsid w:val="006C68E5"/>
    <w:rsid w:val="006D6894"/>
    <w:rsid w:val="006E5391"/>
    <w:rsid w:val="006E5A08"/>
    <w:rsid w:val="006F059F"/>
    <w:rsid w:val="006F2799"/>
    <w:rsid w:val="006F722C"/>
    <w:rsid w:val="007011A0"/>
    <w:rsid w:val="00702E4C"/>
    <w:rsid w:val="007044CD"/>
    <w:rsid w:val="007070AD"/>
    <w:rsid w:val="00720F24"/>
    <w:rsid w:val="00724907"/>
    <w:rsid w:val="007304F6"/>
    <w:rsid w:val="007316EB"/>
    <w:rsid w:val="00744891"/>
    <w:rsid w:val="00747B68"/>
    <w:rsid w:val="00750A06"/>
    <w:rsid w:val="00755024"/>
    <w:rsid w:val="00755273"/>
    <w:rsid w:val="0076026B"/>
    <w:rsid w:val="00765B88"/>
    <w:rsid w:val="007702FD"/>
    <w:rsid w:val="00774A0A"/>
    <w:rsid w:val="007759FF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3228"/>
    <w:rsid w:val="007D38CC"/>
    <w:rsid w:val="007D62E9"/>
    <w:rsid w:val="007E0A6C"/>
    <w:rsid w:val="007E182C"/>
    <w:rsid w:val="007E4645"/>
    <w:rsid w:val="007F1E81"/>
    <w:rsid w:val="007F7E40"/>
    <w:rsid w:val="008027D8"/>
    <w:rsid w:val="0080618F"/>
    <w:rsid w:val="00811EAA"/>
    <w:rsid w:val="00816E10"/>
    <w:rsid w:val="008173B3"/>
    <w:rsid w:val="00820F80"/>
    <w:rsid w:val="008250A4"/>
    <w:rsid w:val="008271A7"/>
    <w:rsid w:val="008343FF"/>
    <w:rsid w:val="0084175A"/>
    <w:rsid w:val="0084240E"/>
    <w:rsid w:val="00844C26"/>
    <w:rsid w:val="00864DF3"/>
    <w:rsid w:val="00865DC0"/>
    <w:rsid w:val="00866E18"/>
    <w:rsid w:val="00872032"/>
    <w:rsid w:val="00872CD6"/>
    <w:rsid w:val="00884B0B"/>
    <w:rsid w:val="00886DF2"/>
    <w:rsid w:val="008901B0"/>
    <w:rsid w:val="008904B9"/>
    <w:rsid w:val="00890A65"/>
    <w:rsid w:val="00892162"/>
    <w:rsid w:val="008931A3"/>
    <w:rsid w:val="00895A08"/>
    <w:rsid w:val="008A3404"/>
    <w:rsid w:val="008B2892"/>
    <w:rsid w:val="008B383E"/>
    <w:rsid w:val="008C6534"/>
    <w:rsid w:val="008C7EA0"/>
    <w:rsid w:val="008D379A"/>
    <w:rsid w:val="008E0BB0"/>
    <w:rsid w:val="008E2B98"/>
    <w:rsid w:val="008E7B83"/>
    <w:rsid w:val="0090031D"/>
    <w:rsid w:val="0090523A"/>
    <w:rsid w:val="00910E16"/>
    <w:rsid w:val="00911283"/>
    <w:rsid w:val="00922302"/>
    <w:rsid w:val="00924AE9"/>
    <w:rsid w:val="00926385"/>
    <w:rsid w:val="00931FE4"/>
    <w:rsid w:val="00934585"/>
    <w:rsid w:val="00934B3D"/>
    <w:rsid w:val="00934D58"/>
    <w:rsid w:val="00937210"/>
    <w:rsid w:val="00937630"/>
    <w:rsid w:val="00945ADB"/>
    <w:rsid w:val="009509FD"/>
    <w:rsid w:val="00954478"/>
    <w:rsid w:val="0095584C"/>
    <w:rsid w:val="00963F1B"/>
    <w:rsid w:val="00965D67"/>
    <w:rsid w:val="009667B3"/>
    <w:rsid w:val="009668B5"/>
    <w:rsid w:val="009676BA"/>
    <w:rsid w:val="0097055E"/>
    <w:rsid w:val="00972D14"/>
    <w:rsid w:val="00975398"/>
    <w:rsid w:val="00976D42"/>
    <w:rsid w:val="00976F45"/>
    <w:rsid w:val="0099160A"/>
    <w:rsid w:val="00994FB8"/>
    <w:rsid w:val="00995A21"/>
    <w:rsid w:val="009A0241"/>
    <w:rsid w:val="009A0F49"/>
    <w:rsid w:val="009A5614"/>
    <w:rsid w:val="009A5EEB"/>
    <w:rsid w:val="009B733D"/>
    <w:rsid w:val="009C08CA"/>
    <w:rsid w:val="009C1B34"/>
    <w:rsid w:val="009C46A6"/>
    <w:rsid w:val="009C4933"/>
    <w:rsid w:val="009D21F9"/>
    <w:rsid w:val="009D63DF"/>
    <w:rsid w:val="009E1E8D"/>
    <w:rsid w:val="009E54EF"/>
    <w:rsid w:val="009E5F24"/>
    <w:rsid w:val="009F25C8"/>
    <w:rsid w:val="009F7F21"/>
    <w:rsid w:val="00A0226F"/>
    <w:rsid w:val="00A104C3"/>
    <w:rsid w:val="00A2079B"/>
    <w:rsid w:val="00A21009"/>
    <w:rsid w:val="00A2200C"/>
    <w:rsid w:val="00A2617B"/>
    <w:rsid w:val="00A32287"/>
    <w:rsid w:val="00A327AE"/>
    <w:rsid w:val="00A425CA"/>
    <w:rsid w:val="00A475D4"/>
    <w:rsid w:val="00A61FBF"/>
    <w:rsid w:val="00A62D2C"/>
    <w:rsid w:val="00A67624"/>
    <w:rsid w:val="00A6790E"/>
    <w:rsid w:val="00A67E42"/>
    <w:rsid w:val="00A712F2"/>
    <w:rsid w:val="00A80AA5"/>
    <w:rsid w:val="00A83DC1"/>
    <w:rsid w:val="00A96511"/>
    <w:rsid w:val="00A97FF1"/>
    <w:rsid w:val="00AA080B"/>
    <w:rsid w:val="00AA2216"/>
    <w:rsid w:val="00AA26B7"/>
    <w:rsid w:val="00AC0A6F"/>
    <w:rsid w:val="00AC5D9C"/>
    <w:rsid w:val="00AD02A2"/>
    <w:rsid w:val="00AD02AC"/>
    <w:rsid w:val="00AD4B3E"/>
    <w:rsid w:val="00AE3F7D"/>
    <w:rsid w:val="00AE5B45"/>
    <w:rsid w:val="00AF0106"/>
    <w:rsid w:val="00AF1FD5"/>
    <w:rsid w:val="00AF233A"/>
    <w:rsid w:val="00B05264"/>
    <w:rsid w:val="00B22E07"/>
    <w:rsid w:val="00B31957"/>
    <w:rsid w:val="00B34C9F"/>
    <w:rsid w:val="00B41713"/>
    <w:rsid w:val="00B51EE9"/>
    <w:rsid w:val="00B53058"/>
    <w:rsid w:val="00B6114E"/>
    <w:rsid w:val="00B66B0C"/>
    <w:rsid w:val="00B674D0"/>
    <w:rsid w:val="00B77BA5"/>
    <w:rsid w:val="00B8224E"/>
    <w:rsid w:val="00B95397"/>
    <w:rsid w:val="00BA3A10"/>
    <w:rsid w:val="00BA42EB"/>
    <w:rsid w:val="00BA4D8B"/>
    <w:rsid w:val="00BA5F2B"/>
    <w:rsid w:val="00BA6DDA"/>
    <w:rsid w:val="00BB1139"/>
    <w:rsid w:val="00BB2B8B"/>
    <w:rsid w:val="00BC0289"/>
    <w:rsid w:val="00BC0664"/>
    <w:rsid w:val="00BC60DA"/>
    <w:rsid w:val="00BC7778"/>
    <w:rsid w:val="00BD17F7"/>
    <w:rsid w:val="00BE2273"/>
    <w:rsid w:val="00BE296B"/>
    <w:rsid w:val="00BE3A36"/>
    <w:rsid w:val="00BE3D92"/>
    <w:rsid w:val="00BE6599"/>
    <w:rsid w:val="00BE7E51"/>
    <w:rsid w:val="00BF41E0"/>
    <w:rsid w:val="00BF551F"/>
    <w:rsid w:val="00BF674D"/>
    <w:rsid w:val="00C0710D"/>
    <w:rsid w:val="00C125C2"/>
    <w:rsid w:val="00C226B7"/>
    <w:rsid w:val="00C2761D"/>
    <w:rsid w:val="00C32425"/>
    <w:rsid w:val="00C32497"/>
    <w:rsid w:val="00C373CD"/>
    <w:rsid w:val="00C42699"/>
    <w:rsid w:val="00C44317"/>
    <w:rsid w:val="00C45F99"/>
    <w:rsid w:val="00C45FB2"/>
    <w:rsid w:val="00C51B53"/>
    <w:rsid w:val="00C52F99"/>
    <w:rsid w:val="00C53237"/>
    <w:rsid w:val="00C579FB"/>
    <w:rsid w:val="00C62EC8"/>
    <w:rsid w:val="00C654EC"/>
    <w:rsid w:val="00C65E2D"/>
    <w:rsid w:val="00C712A1"/>
    <w:rsid w:val="00C72D5E"/>
    <w:rsid w:val="00C77E17"/>
    <w:rsid w:val="00C81B5B"/>
    <w:rsid w:val="00C85192"/>
    <w:rsid w:val="00C85E81"/>
    <w:rsid w:val="00C872E0"/>
    <w:rsid w:val="00C937E7"/>
    <w:rsid w:val="00C94944"/>
    <w:rsid w:val="00C9689B"/>
    <w:rsid w:val="00C96C15"/>
    <w:rsid w:val="00C96E68"/>
    <w:rsid w:val="00CA61E3"/>
    <w:rsid w:val="00CB4190"/>
    <w:rsid w:val="00CB6367"/>
    <w:rsid w:val="00CC71B4"/>
    <w:rsid w:val="00CC79F6"/>
    <w:rsid w:val="00CD0EF0"/>
    <w:rsid w:val="00CD14B4"/>
    <w:rsid w:val="00CD36C6"/>
    <w:rsid w:val="00CD4512"/>
    <w:rsid w:val="00CD503E"/>
    <w:rsid w:val="00CE1C93"/>
    <w:rsid w:val="00CE1E77"/>
    <w:rsid w:val="00CE41D5"/>
    <w:rsid w:val="00CE5121"/>
    <w:rsid w:val="00CF0060"/>
    <w:rsid w:val="00CF39CA"/>
    <w:rsid w:val="00CF56E7"/>
    <w:rsid w:val="00CF5A76"/>
    <w:rsid w:val="00CF5D63"/>
    <w:rsid w:val="00CF66D9"/>
    <w:rsid w:val="00CF6DCA"/>
    <w:rsid w:val="00D012E1"/>
    <w:rsid w:val="00D2141F"/>
    <w:rsid w:val="00D27175"/>
    <w:rsid w:val="00D31B52"/>
    <w:rsid w:val="00D31BB7"/>
    <w:rsid w:val="00D3536C"/>
    <w:rsid w:val="00D40096"/>
    <w:rsid w:val="00D42A3A"/>
    <w:rsid w:val="00D42CCF"/>
    <w:rsid w:val="00D44228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8569B"/>
    <w:rsid w:val="00D92BD1"/>
    <w:rsid w:val="00D92C95"/>
    <w:rsid w:val="00D9358E"/>
    <w:rsid w:val="00D9362D"/>
    <w:rsid w:val="00DA31D8"/>
    <w:rsid w:val="00DA6DDF"/>
    <w:rsid w:val="00DB46B9"/>
    <w:rsid w:val="00DB500F"/>
    <w:rsid w:val="00DB7607"/>
    <w:rsid w:val="00DD3087"/>
    <w:rsid w:val="00DD7BE6"/>
    <w:rsid w:val="00DE0CAF"/>
    <w:rsid w:val="00DE3FBF"/>
    <w:rsid w:val="00DE71C0"/>
    <w:rsid w:val="00DF1A26"/>
    <w:rsid w:val="00DF26D7"/>
    <w:rsid w:val="00DF5D51"/>
    <w:rsid w:val="00E05EF8"/>
    <w:rsid w:val="00E0725F"/>
    <w:rsid w:val="00E303BD"/>
    <w:rsid w:val="00E30F99"/>
    <w:rsid w:val="00E41813"/>
    <w:rsid w:val="00E4361A"/>
    <w:rsid w:val="00E439D7"/>
    <w:rsid w:val="00E47045"/>
    <w:rsid w:val="00E53BDF"/>
    <w:rsid w:val="00E54327"/>
    <w:rsid w:val="00E573BB"/>
    <w:rsid w:val="00E735D4"/>
    <w:rsid w:val="00E828F6"/>
    <w:rsid w:val="00E87B5D"/>
    <w:rsid w:val="00E90362"/>
    <w:rsid w:val="00E97726"/>
    <w:rsid w:val="00E97873"/>
    <w:rsid w:val="00EA2AFD"/>
    <w:rsid w:val="00EA47C6"/>
    <w:rsid w:val="00EB35A0"/>
    <w:rsid w:val="00EB4952"/>
    <w:rsid w:val="00EB5883"/>
    <w:rsid w:val="00EC0872"/>
    <w:rsid w:val="00EC330F"/>
    <w:rsid w:val="00ED26AD"/>
    <w:rsid w:val="00EE0994"/>
    <w:rsid w:val="00EE13CD"/>
    <w:rsid w:val="00EE70D4"/>
    <w:rsid w:val="00EF7C6C"/>
    <w:rsid w:val="00F008D9"/>
    <w:rsid w:val="00F02C83"/>
    <w:rsid w:val="00F05823"/>
    <w:rsid w:val="00F06260"/>
    <w:rsid w:val="00F072E4"/>
    <w:rsid w:val="00F11804"/>
    <w:rsid w:val="00F1251D"/>
    <w:rsid w:val="00F251DB"/>
    <w:rsid w:val="00F25922"/>
    <w:rsid w:val="00F26DF1"/>
    <w:rsid w:val="00F35E24"/>
    <w:rsid w:val="00F40A0C"/>
    <w:rsid w:val="00F430BF"/>
    <w:rsid w:val="00F47611"/>
    <w:rsid w:val="00F47D7A"/>
    <w:rsid w:val="00F51217"/>
    <w:rsid w:val="00F53929"/>
    <w:rsid w:val="00F560BE"/>
    <w:rsid w:val="00F56BF9"/>
    <w:rsid w:val="00F60398"/>
    <w:rsid w:val="00F60D17"/>
    <w:rsid w:val="00F61A60"/>
    <w:rsid w:val="00F6350A"/>
    <w:rsid w:val="00F7520E"/>
    <w:rsid w:val="00F80B16"/>
    <w:rsid w:val="00F864C9"/>
    <w:rsid w:val="00F91D5A"/>
    <w:rsid w:val="00F94047"/>
    <w:rsid w:val="00F94D20"/>
    <w:rsid w:val="00F975C9"/>
    <w:rsid w:val="00FB0A60"/>
    <w:rsid w:val="00FB1E27"/>
    <w:rsid w:val="00FC1552"/>
    <w:rsid w:val="00FD3A68"/>
    <w:rsid w:val="00FD5FE3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4223A"/>
  <w15:docId w15:val="{38BB44C7-444B-4823-8CEE-FAD32F9E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TableParagraph">
    <w:name w:val="Table Paragraph"/>
    <w:basedOn w:val="Normal"/>
    <w:uiPriority w:val="1"/>
    <w:qFormat/>
    <w:rsid w:val="000308F5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  <w:style w:type="table" w:customStyle="1" w:styleId="TableNormal">
    <w:name w:val="Table Normal"/>
    <w:uiPriority w:val="2"/>
    <w:semiHidden/>
    <w:qFormat/>
    <w:rsid w:val="000308F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vel2">
    <w:name w:val="Nível 2"/>
    <w:basedOn w:val="Normal"/>
    <w:next w:val="Normal"/>
    <w:rsid w:val="00463365"/>
    <w:pPr>
      <w:spacing w:after="120"/>
      <w:jc w:val="both"/>
    </w:pPr>
    <w:rPr>
      <w:rFonts w:ascii="Arial" w:hAnsi="Arial"/>
      <w:b/>
      <w:szCs w:val="20"/>
    </w:rPr>
  </w:style>
  <w:style w:type="paragraph" w:styleId="SemEspaamento">
    <w:name w:val="No Spacing"/>
    <w:uiPriority w:val="1"/>
    <w:qFormat/>
    <w:rsid w:val="00E30F99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D4FBE-D0C8-4102-95F3-4CE26ECF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4</Pages>
  <Words>2173</Words>
  <Characters>11735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038-20</vt:lpstr>
    </vt:vector>
  </TitlesOfParts>
  <Company/>
  <LinksUpToDate>false</LinksUpToDate>
  <CharactersWithSpaces>13881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038-20</dc:title>
  <dc:subject>Registro de Preços Cimento e Argamassa</dc:subject>
  <dc:creator>Gilda Ana Marcon Moreira - Pref. Munic. de Cotiporã RS</dc:creator>
  <cp:lastModifiedBy>Leticia Frizon</cp:lastModifiedBy>
  <cp:revision>317</cp:revision>
  <cp:lastPrinted>2023-11-16T14:37:00Z</cp:lastPrinted>
  <dcterms:created xsi:type="dcterms:W3CDTF">2015-01-20T10:04:00Z</dcterms:created>
  <dcterms:modified xsi:type="dcterms:W3CDTF">2023-11-16T14:37:00Z</dcterms:modified>
</cp:coreProperties>
</file>