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3EC2C29D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DE4A3A">
        <w:rPr>
          <w:rFonts w:ascii="Arial Narrow" w:hAnsi="Arial Narrow"/>
          <w:b/>
          <w:sz w:val="20"/>
          <w:szCs w:val="20"/>
          <w:u w:val="single"/>
        </w:rPr>
        <w:t xml:space="preserve"> 001/2024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477D5B9" w:rsidR="004031BB" w:rsidRPr="008049AD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049AD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BE1E95" w:rsidRPr="008049AD">
        <w:rPr>
          <w:rFonts w:ascii="Arial Narrow" w:hAnsi="Arial Narrow" w:cs="Arial"/>
          <w:color w:val="000000"/>
          <w:sz w:val="20"/>
          <w:szCs w:val="20"/>
        </w:rPr>
        <w:t>4</w:t>
      </w:r>
      <w:r w:rsidR="00B17804" w:rsidRPr="008049AD">
        <w:rPr>
          <w:rFonts w:ascii="Arial Narrow" w:hAnsi="Arial Narrow" w:cs="Arial"/>
          <w:color w:val="000000"/>
          <w:sz w:val="20"/>
          <w:szCs w:val="20"/>
        </w:rPr>
        <w:t>5</w:t>
      </w:r>
      <w:r w:rsidR="00C628C0" w:rsidRPr="008049AD">
        <w:rPr>
          <w:rFonts w:ascii="Arial Narrow" w:hAnsi="Arial Narrow" w:cs="Arial"/>
          <w:color w:val="000000"/>
          <w:sz w:val="20"/>
          <w:szCs w:val="20"/>
        </w:rPr>
        <w:t>/2023</w:t>
      </w:r>
      <w:r w:rsidRPr="008049AD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8049AD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8049AD">
        <w:rPr>
          <w:rFonts w:ascii="Arial Narrow" w:hAnsi="Arial Narrow" w:cs="Arial"/>
          <w:color w:val="000000"/>
          <w:sz w:val="20"/>
          <w:szCs w:val="20"/>
        </w:rPr>
        <w:t xml:space="preserve"> E A EMPRESA</w:t>
      </w:r>
      <w:r w:rsidR="008049AD" w:rsidRPr="008049AD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="008049AD" w:rsidRPr="008049AD">
        <w:rPr>
          <w:rFonts w:ascii="Arial Narrow" w:hAnsi="Arial Narrow"/>
          <w:b/>
          <w:sz w:val="20"/>
          <w:szCs w:val="20"/>
        </w:rPr>
        <w:t>MEGA PAPELARIA E ESPORTES EIRELI</w:t>
      </w:r>
      <w:r w:rsidR="00316154" w:rsidRPr="008049AD">
        <w:rPr>
          <w:rFonts w:ascii="Arial Narrow" w:hAnsi="Arial Narrow" w:cs="Arial"/>
          <w:color w:val="000000"/>
          <w:sz w:val="20"/>
          <w:szCs w:val="20"/>
        </w:rPr>
        <w:t xml:space="preserve"> </w:t>
      </w:r>
      <w:r w:rsidRPr="008049AD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2CA1B6C9" w:rsidR="004031BB" w:rsidRPr="008049AD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8049AD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8049AD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8049AD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8049AD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8049AD">
        <w:rPr>
          <w:rFonts w:ascii="Arial Narrow" w:hAnsi="Arial Narrow" w:cs="Arial"/>
          <w:sz w:val="20"/>
          <w:szCs w:val="20"/>
        </w:rPr>
        <w:t>90.898.</w:t>
      </w:r>
      <w:r w:rsidR="00594A67" w:rsidRPr="008049AD">
        <w:rPr>
          <w:rFonts w:ascii="Arial Narrow" w:hAnsi="Arial Narrow" w:cs="Arial"/>
          <w:sz w:val="20"/>
          <w:szCs w:val="20"/>
        </w:rPr>
        <w:t>4</w:t>
      </w:r>
      <w:r w:rsidRPr="008049AD">
        <w:rPr>
          <w:rFonts w:ascii="Arial Narrow" w:hAnsi="Arial Narrow" w:cs="Arial"/>
          <w:sz w:val="20"/>
          <w:szCs w:val="20"/>
        </w:rPr>
        <w:t>87/0001-64</w:t>
      </w:r>
      <w:r w:rsidRPr="008049AD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8049AD">
        <w:rPr>
          <w:rFonts w:ascii="Arial Narrow" w:hAnsi="Arial Narrow" w:cs="Arial"/>
          <w:sz w:val="20"/>
          <w:szCs w:val="20"/>
        </w:rPr>
        <w:t xml:space="preserve">to representado pelo </w:t>
      </w:r>
      <w:r w:rsidR="0020055E" w:rsidRPr="008049AD">
        <w:rPr>
          <w:rFonts w:ascii="Arial Narrow" w:hAnsi="Arial Narrow" w:cs="Arial"/>
          <w:sz w:val="20"/>
          <w:szCs w:val="20"/>
        </w:rPr>
        <w:t xml:space="preserve">Prefeita Municipal Em Exercício Senhora LENITA ZANOVELLO TOMAZI, residente e domiciliado em Cotiporã/RS, </w:t>
      </w:r>
      <w:r w:rsidR="0020055E" w:rsidRPr="008049AD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20055E" w:rsidRPr="008049AD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20055E" w:rsidRPr="008049AD">
        <w:rPr>
          <w:rFonts w:ascii="Arial Narrow" w:hAnsi="Arial Narrow" w:cs="Arial"/>
          <w:color w:val="000000"/>
          <w:sz w:val="20"/>
          <w:szCs w:val="20"/>
        </w:rPr>
        <w:t>a</w:t>
      </w:r>
      <w:r w:rsidR="0020055E" w:rsidRPr="008049AD">
        <w:rPr>
          <w:rFonts w:ascii="Arial Narrow" w:hAnsi="Arial Narrow" w:cs="Arial"/>
          <w:sz w:val="20"/>
          <w:szCs w:val="20"/>
        </w:rPr>
        <w:t xml:space="preserve"> empresa </w:t>
      </w:r>
      <w:r w:rsidR="008049AD" w:rsidRPr="008049AD">
        <w:rPr>
          <w:rFonts w:ascii="Arial Narrow" w:hAnsi="Arial Narrow"/>
          <w:b/>
          <w:sz w:val="20"/>
          <w:szCs w:val="20"/>
        </w:rPr>
        <w:t xml:space="preserve">MEGA PAPELARIA E ESPORTES EIRELI </w:t>
      </w:r>
      <w:r w:rsidR="008049AD" w:rsidRPr="008049AD">
        <w:rPr>
          <w:rFonts w:ascii="Arial Narrow" w:hAnsi="Arial Narrow"/>
          <w:sz w:val="20"/>
          <w:szCs w:val="20"/>
        </w:rPr>
        <w:t>pessoa jurídica de direito privado, inscrita no Cadastro Geral de Contribuintes do Ministério da Fazenda sob nº 24.738.613/0001-99, com sede na Rua Severino Augusto Pretto, nº 435, Sala 01, Bairro Santo Antão, CEP nº 95.960-000 em Encantado(RS), doravante denominada simplesmente CONTRATADA, neste ato representada por sua sócia Administradora, a Senhora Mairi Da Silva Pretto, brasileira, casada, empresária portadora da Identidade nº  7049058444 expedida pela SSP/RS, inscrita no CPF/MF sob nº 537.635.800-34</w:t>
      </w:r>
      <w:r w:rsidRPr="008049AD">
        <w:rPr>
          <w:rFonts w:ascii="Arial Narrow" w:hAnsi="Arial Narrow" w:cs="Arial"/>
          <w:sz w:val="20"/>
          <w:szCs w:val="20"/>
        </w:rPr>
        <w:t>,</w:t>
      </w:r>
      <w:r w:rsidRPr="008049AD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8049AD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BE1E95" w:rsidRPr="008049AD">
        <w:rPr>
          <w:rFonts w:ascii="Arial Narrow" w:hAnsi="Arial Narrow" w:cs="Arial"/>
          <w:bCs/>
          <w:color w:val="000000"/>
          <w:sz w:val="20"/>
          <w:szCs w:val="20"/>
        </w:rPr>
        <w:t>4</w:t>
      </w:r>
      <w:r w:rsidR="00B17804" w:rsidRPr="008049AD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C628C0" w:rsidRPr="008049AD">
        <w:rPr>
          <w:rFonts w:ascii="Arial Narrow" w:hAnsi="Arial Narrow" w:cs="Arial"/>
          <w:bCs/>
          <w:color w:val="000000"/>
          <w:sz w:val="20"/>
          <w:szCs w:val="20"/>
        </w:rPr>
        <w:t>/2023</w:t>
      </w:r>
      <w:r w:rsidRPr="008049AD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E1E95" w:rsidRPr="008049AD">
        <w:rPr>
          <w:rFonts w:ascii="Arial Narrow" w:hAnsi="Arial Narrow" w:cs="Arial"/>
          <w:bCs/>
          <w:color w:val="000000"/>
          <w:sz w:val="20"/>
          <w:szCs w:val="20"/>
        </w:rPr>
        <w:t>100</w:t>
      </w:r>
      <w:r w:rsidR="00196BCA" w:rsidRPr="008049AD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A56C34" w:rsidRPr="008049AD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196BCA" w:rsidRPr="008049AD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8049AD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8049AD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2F34813E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</w:t>
      </w:r>
      <w:r w:rsidR="00DE5233">
        <w:rPr>
          <w:rFonts w:ascii="Arial Narrow" w:hAnsi="Arial Narrow" w:cs="Arial"/>
          <w:sz w:val="20"/>
          <w:szCs w:val="20"/>
        </w:rPr>
        <w:t>expediente</w:t>
      </w:r>
      <w:r w:rsidR="00BE1E95">
        <w:rPr>
          <w:rFonts w:ascii="Arial Narrow" w:hAnsi="Arial Narrow" w:cs="Arial"/>
          <w:sz w:val="20"/>
          <w:szCs w:val="20"/>
        </w:rPr>
        <w:t xml:space="preserve"> e de distribuição gratuita</w:t>
      </w:r>
      <w:r w:rsidR="00DE5233">
        <w:rPr>
          <w:rFonts w:ascii="Arial Narrow" w:hAnsi="Arial Narrow" w:cs="Arial"/>
          <w:sz w:val="20"/>
          <w:szCs w:val="20"/>
        </w:rPr>
        <w:t xml:space="preserve">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46AC2D19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</w:t>
      </w:r>
      <w:r w:rsidR="003D7C8E">
        <w:rPr>
          <w:rFonts w:ascii="Arial Narrow" w:hAnsi="Arial Narrow"/>
          <w:color w:val="000000"/>
          <w:sz w:val="20"/>
          <w:szCs w:val="20"/>
        </w:rPr>
        <w:t xml:space="preserve">materiais </w:t>
      </w:r>
      <w:r w:rsidRPr="00594A67">
        <w:rPr>
          <w:rFonts w:ascii="Arial Narrow" w:hAnsi="Arial Narrow"/>
          <w:color w:val="000000"/>
          <w:sz w:val="20"/>
          <w:szCs w:val="20"/>
        </w:rPr>
        <w:t>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3659B7D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se</w:t>
      </w:r>
      <w:r w:rsidR="003D7C8E">
        <w:rPr>
          <w:rFonts w:ascii="Arial Narrow" w:hAnsi="Arial Narrow"/>
          <w:color w:val="000000"/>
          <w:sz w:val="20"/>
          <w:szCs w:val="20"/>
        </w:rPr>
        <w:t>r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</w:t>
      </w:r>
      <w:r w:rsidR="003D7C8E">
        <w:rPr>
          <w:rFonts w:ascii="Arial Narrow" w:hAnsi="Arial Narrow"/>
          <w:color w:val="000000"/>
          <w:sz w:val="20"/>
          <w:szCs w:val="20"/>
        </w:rPr>
        <w:t>.</w:t>
      </w:r>
    </w:p>
    <w:p w14:paraId="651CBC8C" w14:textId="23F653C9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</w:t>
      </w:r>
      <w:r w:rsidR="00C628C0">
        <w:rPr>
          <w:rFonts w:ascii="Arial Narrow" w:hAnsi="Arial Narrow" w:cs="Arial"/>
          <w:sz w:val="20"/>
          <w:szCs w:val="20"/>
        </w:rPr>
        <w:t>3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4D840380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tbl>
      <w:tblPr>
        <w:tblpPr w:leftFromText="141" w:rightFromText="141" w:bottomFromText="200" w:vertAnchor="text" w:tblpXSpec="center" w:tblpY="1"/>
        <w:tblOverlap w:val="never"/>
        <w:tblW w:w="9493" w:type="dxa"/>
        <w:tblLayout w:type="fixed"/>
        <w:tblCellMar>
          <w:left w:w="85" w:type="dxa"/>
          <w:right w:w="70" w:type="dxa"/>
        </w:tblCellMar>
        <w:tblLook w:val="0600" w:firstRow="0" w:lastRow="0" w:firstColumn="0" w:lastColumn="0" w:noHBand="1" w:noVBand="1"/>
      </w:tblPr>
      <w:tblGrid>
        <w:gridCol w:w="704"/>
        <w:gridCol w:w="851"/>
        <w:gridCol w:w="708"/>
        <w:gridCol w:w="3402"/>
        <w:gridCol w:w="993"/>
        <w:gridCol w:w="1275"/>
        <w:gridCol w:w="1560"/>
      </w:tblGrid>
      <w:tr w:rsidR="008049AD" w:rsidRPr="00C331C4" w14:paraId="10A1C376" w14:textId="77777777" w:rsidTr="00F15D62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0FF9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ITEM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B8D30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QUANT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443A17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3B0D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DESCRIÇÃO</w:t>
            </w:r>
          </w:p>
          <w:p w14:paraId="7567527D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46D6A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  <w:t>MARCA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6337B" w14:textId="77777777" w:rsidR="008049AD" w:rsidRPr="00C331C4" w:rsidRDefault="008049AD" w:rsidP="00F15D62">
            <w:pPr>
              <w:spacing w:after="200"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C331C4">
              <w:rPr>
                <w:rFonts w:ascii="Arial Narrow" w:hAnsi="Arial Narrow"/>
                <w:b/>
                <w:bCs/>
                <w:sz w:val="18"/>
                <w:szCs w:val="18"/>
              </w:rPr>
              <w:t>VALOR</w:t>
            </w:r>
          </w:p>
        </w:tc>
      </w:tr>
      <w:tr w:rsidR="008049AD" w:rsidRPr="0001777A" w14:paraId="7EB1A99D" w14:textId="77777777" w:rsidTr="00F15D62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4E2D" w14:textId="77777777" w:rsidR="008049AD" w:rsidRPr="0001777A" w:rsidRDefault="008049AD" w:rsidP="00F15D62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D2AF" w14:textId="77777777" w:rsidR="008049AD" w:rsidRPr="0001777A" w:rsidRDefault="008049AD" w:rsidP="00F15D62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EA8892" w14:textId="77777777" w:rsidR="008049AD" w:rsidRPr="0001777A" w:rsidRDefault="008049AD" w:rsidP="00F15D62">
            <w:pPr>
              <w:spacing w:line="276" w:lineRule="auto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632C3" w14:textId="77777777" w:rsidR="008049AD" w:rsidRPr="0001777A" w:rsidRDefault="008049AD" w:rsidP="00F15D62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47FF" w14:textId="77777777" w:rsidR="008049AD" w:rsidRPr="0001777A" w:rsidRDefault="008049AD" w:rsidP="00F15D62">
            <w:pPr>
              <w:spacing w:line="276" w:lineRule="auto"/>
              <w:rPr>
                <w:rFonts w:ascii="Arial Narrow" w:hAnsi="Arial Narrow"/>
                <w:b/>
                <w:bCs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BD5A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UNIT.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11CFC" w14:textId="77777777" w:rsidR="008049AD" w:rsidRPr="0001777A" w:rsidRDefault="008049AD" w:rsidP="00F15D62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</w:pPr>
            <w:r w:rsidRPr="0001777A">
              <w:rPr>
                <w:rFonts w:ascii="Arial Narrow" w:hAnsi="Arial Narrow"/>
                <w:b/>
                <w:bCs/>
                <w:sz w:val="18"/>
                <w:szCs w:val="18"/>
                <w:lang w:eastAsia="en-US"/>
              </w:rPr>
              <w:t>TOTAL</w:t>
            </w:r>
          </w:p>
        </w:tc>
      </w:tr>
      <w:tr w:rsidR="008049AD" w:rsidRPr="00BF3C4C" w14:paraId="759524F4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0C4E37A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7611E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56C4D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88B85A" w14:textId="77777777" w:rsidR="008049AD" w:rsidRPr="00BF3C4C" w:rsidRDefault="008049AD" w:rsidP="00F15D62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ATILIO Nº18, PACOTES COM 1kg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. EM ELÁSTICO LATEX, RESISTENTE PODENDO ALONGAR ATÉ 4 VEZES O SEU TAMANHO</w:t>
            </w:r>
          </w:p>
        </w:tc>
        <w:tc>
          <w:tcPr>
            <w:tcW w:w="993" w:type="dxa"/>
            <w:vAlign w:val="center"/>
          </w:tcPr>
          <w:p w14:paraId="5B1525EB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PREMIER</w:t>
            </w:r>
          </w:p>
        </w:tc>
        <w:tc>
          <w:tcPr>
            <w:tcW w:w="1275" w:type="dxa"/>
            <w:vAlign w:val="center"/>
          </w:tcPr>
          <w:p w14:paraId="555C7E50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R$ 44,50</w:t>
            </w:r>
          </w:p>
        </w:tc>
        <w:tc>
          <w:tcPr>
            <w:tcW w:w="1560" w:type="dxa"/>
            <w:vAlign w:val="center"/>
          </w:tcPr>
          <w:p w14:paraId="5866AA03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R$ 356,00</w:t>
            </w:r>
          </w:p>
        </w:tc>
      </w:tr>
      <w:tr w:rsidR="008049AD" w:rsidRPr="00BF3C4C" w14:paraId="6B362392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5B7AC1C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07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29799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91F0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81775B" w14:textId="77777777" w:rsidR="008049AD" w:rsidRPr="00BF3C4C" w:rsidRDefault="008049AD" w:rsidP="00F15D62">
            <w:pPr>
              <w:jc w:val="both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BARBANTE CRU Nº 4,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COMPOSIÇÃO 100% ALGODÃO, PESO MÍNIMO 600 GR.</w:t>
            </w:r>
          </w:p>
        </w:tc>
        <w:tc>
          <w:tcPr>
            <w:tcW w:w="993" w:type="dxa"/>
            <w:vAlign w:val="center"/>
          </w:tcPr>
          <w:p w14:paraId="56CCCFB9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TEXTIL PIRA</w:t>
            </w:r>
          </w:p>
        </w:tc>
        <w:tc>
          <w:tcPr>
            <w:tcW w:w="1275" w:type="dxa"/>
            <w:vAlign w:val="center"/>
          </w:tcPr>
          <w:p w14:paraId="0A49DB1B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R$ 26,50</w:t>
            </w:r>
          </w:p>
        </w:tc>
        <w:tc>
          <w:tcPr>
            <w:tcW w:w="1560" w:type="dxa"/>
            <w:vAlign w:val="center"/>
          </w:tcPr>
          <w:p w14:paraId="4E6747B1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R$ 768,50</w:t>
            </w:r>
          </w:p>
        </w:tc>
      </w:tr>
      <w:tr w:rsidR="008049AD" w:rsidRPr="00BF3C4C" w14:paraId="49745CA3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6FF82D1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A3941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6EB2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3A74B7" w14:textId="77777777" w:rsidR="008049AD" w:rsidRPr="00BF3C4C" w:rsidRDefault="008049AD" w:rsidP="00F15D62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CAIXA PARA PRESENTE DE PAPELÃO RESISTENTE </w:t>
            </w:r>
            <w:r w:rsidRPr="00BF3C4C">
              <w:rPr>
                <w:rFonts w:ascii="Arial Narrow" w:hAnsi="Arial Narrow" w:cs="Arial"/>
                <w:sz w:val="18"/>
                <w:szCs w:val="18"/>
              </w:rPr>
              <w:t>12CM DE ALTURA X 18,5 CM DE LARGURA X 35 CM COMP. COM ESTAMPA.</w:t>
            </w:r>
          </w:p>
        </w:tc>
        <w:tc>
          <w:tcPr>
            <w:tcW w:w="993" w:type="dxa"/>
            <w:vAlign w:val="center"/>
          </w:tcPr>
          <w:p w14:paraId="4F9C3FF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PACKPEL</w:t>
            </w:r>
          </w:p>
        </w:tc>
        <w:tc>
          <w:tcPr>
            <w:tcW w:w="1275" w:type="dxa"/>
            <w:vAlign w:val="center"/>
          </w:tcPr>
          <w:p w14:paraId="384F868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R$ 30,20</w:t>
            </w:r>
          </w:p>
        </w:tc>
        <w:tc>
          <w:tcPr>
            <w:tcW w:w="1560" w:type="dxa"/>
            <w:vAlign w:val="center"/>
          </w:tcPr>
          <w:p w14:paraId="5DE8DD0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R$ 2.265,00</w:t>
            </w:r>
          </w:p>
        </w:tc>
      </w:tr>
      <w:tr w:rsidR="008049AD" w:rsidRPr="00BF3C4C" w14:paraId="7DA3BF25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012C62A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8F0C8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9F2FB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UN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FB8E94" w14:textId="77777777" w:rsidR="008049AD" w:rsidRPr="00BF3C4C" w:rsidRDefault="008049AD" w:rsidP="00F15D62">
            <w:pPr>
              <w:jc w:val="both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CAIXA PARA PRESENTE DE PAPELÃO RESISTENTE </w:t>
            </w:r>
            <w:r w:rsidRPr="00BF3C4C">
              <w:rPr>
                <w:rFonts w:ascii="Arial Narrow" w:hAnsi="Arial Narrow" w:cs="Arial"/>
                <w:sz w:val="18"/>
                <w:szCs w:val="18"/>
              </w:rPr>
              <w:t>5,5CM DE ALTURA X25,5 CM DE LARGURA X 32 CM COMP. COM ESTAMPA.</w:t>
            </w:r>
          </w:p>
        </w:tc>
        <w:tc>
          <w:tcPr>
            <w:tcW w:w="993" w:type="dxa"/>
            <w:vAlign w:val="center"/>
          </w:tcPr>
          <w:p w14:paraId="1899A64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CRISTINA</w:t>
            </w:r>
          </w:p>
        </w:tc>
        <w:tc>
          <w:tcPr>
            <w:tcW w:w="1275" w:type="dxa"/>
            <w:vAlign w:val="center"/>
          </w:tcPr>
          <w:p w14:paraId="598D85FA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R$ 28,40</w:t>
            </w:r>
          </w:p>
        </w:tc>
        <w:tc>
          <w:tcPr>
            <w:tcW w:w="1560" w:type="dxa"/>
            <w:vAlign w:val="center"/>
          </w:tcPr>
          <w:p w14:paraId="2559B5E4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R$ 568,00</w:t>
            </w:r>
          </w:p>
        </w:tc>
      </w:tr>
      <w:tr w:rsidR="008049AD" w:rsidRPr="00BF3C4C" w14:paraId="41C804B6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DE8EE0C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102B9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24E2C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80DB517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CAPA EM PVC PARA ENCARDERNAÇÃO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TAMANHO A4 (210X297MM),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FUME 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OU  PRETA</w:t>
            </w:r>
            <w:proofErr w:type="gramEnd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PACOTES COM 100 UNIDADES.</w:t>
            </w:r>
          </w:p>
        </w:tc>
        <w:tc>
          <w:tcPr>
            <w:tcW w:w="993" w:type="dxa"/>
            <w:vAlign w:val="center"/>
          </w:tcPr>
          <w:p w14:paraId="20E91BA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PROLAM</w:t>
            </w:r>
          </w:p>
        </w:tc>
        <w:tc>
          <w:tcPr>
            <w:tcW w:w="1275" w:type="dxa"/>
            <w:vAlign w:val="center"/>
          </w:tcPr>
          <w:p w14:paraId="29D6CFE1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R$ 68,50</w:t>
            </w:r>
          </w:p>
        </w:tc>
        <w:tc>
          <w:tcPr>
            <w:tcW w:w="1560" w:type="dxa"/>
            <w:vAlign w:val="center"/>
          </w:tcPr>
          <w:p w14:paraId="30F1A80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R$ 479,50</w:t>
            </w:r>
          </w:p>
        </w:tc>
      </w:tr>
      <w:tr w:rsidR="008049AD" w:rsidRPr="00BF3C4C" w14:paraId="181FDFD0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316990BC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2553D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CCFF0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9F20EAB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CAPA EM PVC PARA ENCARDERNAÇÃO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TAMANHO A4 (210X297MM),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TRANSPARENTE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PACOTES COM 100 UNIDADES.</w:t>
            </w:r>
          </w:p>
        </w:tc>
        <w:tc>
          <w:tcPr>
            <w:tcW w:w="993" w:type="dxa"/>
            <w:vAlign w:val="center"/>
          </w:tcPr>
          <w:p w14:paraId="46297FDA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PROLAM</w:t>
            </w:r>
          </w:p>
        </w:tc>
        <w:tc>
          <w:tcPr>
            <w:tcW w:w="1275" w:type="dxa"/>
            <w:vAlign w:val="center"/>
          </w:tcPr>
          <w:p w14:paraId="411A9DD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R$ 72,00</w:t>
            </w:r>
          </w:p>
        </w:tc>
        <w:tc>
          <w:tcPr>
            <w:tcW w:w="1560" w:type="dxa"/>
            <w:vAlign w:val="center"/>
          </w:tcPr>
          <w:p w14:paraId="3526448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R$ 504,00</w:t>
            </w:r>
          </w:p>
        </w:tc>
      </w:tr>
      <w:tr w:rsidR="008049AD" w:rsidRPr="00BF3C4C" w14:paraId="3F238714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19D9F034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color w:val="000000"/>
                <w:sz w:val="18"/>
                <w:szCs w:val="18"/>
              </w:rPr>
            </w:pPr>
            <w:r>
              <w:rPr>
                <w:rFonts w:ascii="Arial Narrow" w:hAnsi="Arial Narrow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0B2DC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9610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eastAsia="Calibri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59BAC1E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COLA ADESIVA INSTANTÂNEA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COLA SUBSTRATOS POROSOS, METAIS, PLÁSTICOS, MADEIRAS, BORRACHAS, EVA, ARTESANATO EM GERAL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20 GR.</w:t>
            </w:r>
          </w:p>
        </w:tc>
        <w:tc>
          <w:tcPr>
            <w:tcW w:w="993" w:type="dxa"/>
            <w:vAlign w:val="center"/>
          </w:tcPr>
          <w:p w14:paraId="0026DF9B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FIRMEX</w:t>
            </w:r>
          </w:p>
        </w:tc>
        <w:tc>
          <w:tcPr>
            <w:tcW w:w="1275" w:type="dxa"/>
            <w:vAlign w:val="center"/>
          </w:tcPr>
          <w:p w14:paraId="6E5CF594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R$ 12,40</w:t>
            </w:r>
          </w:p>
        </w:tc>
        <w:tc>
          <w:tcPr>
            <w:tcW w:w="1560" w:type="dxa"/>
            <w:vAlign w:val="center"/>
          </w:tcPr>
          <w:p w14:paraId="7F46186A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R$ 1.128,40</w:t>
            </w:r>
          </w:p>
        </w:tc>
      </w:tr>
      <w:tr w:rsidR="008049AD" w:rsidRPr="00BF3C4C" w14:paraId="521A2939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101EBBF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DE44A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C5EB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C14BCCE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COLCHETES Nº 10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EM AÇO LATONADO, NIQUELADO, RESISTENTE E DE BOA QUALIDADE, CAIXA CONTENDO 72 UNIDADES.</w:t>
            </w:r>
          </w:p>
        </w:tc>
        <w:tc>
          <w:tcPr>
            <w:tcW w:w="993" w:type="dxa"/>
            <w:vAlign w:val="center"/>
          </w:tcPr>
          <w:p w14:paraId="429C3587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SALENAS</w:t>
            </w:r>
          </w:p>
        </w:tc>
        <w:tc>
          <w:tcPr>
            <w:tcW w:w="1275" w:type="dxa"/>
            <w:vAlign w:val="center"/>
          </w:tcPr>
          <w:p w14:paraId="7DBE5E45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R$ 11,00</w:t>
            </w:r>
          </w:p>
        </w:tc>
        <w:tc>
          <w:tcPr>
            <w:tcW w:w="1560" w:type="dxa"/>
            <w:vAlign w:val="center"/>
          </w:tcPr>
          <w:p w14:paraId="0B33824B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R$ 1.111,00</w:t>
            </w:r>
          </w:p>
        </w:tc>
      </w:tr>
      <w:tr w:rsidR="008049AD" w14:paraId="3D0BC353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0AC4F77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6750" w14:textId="77777777" w:rsidR="008049AD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5552A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F0CB5B" w14:textId="77777777" w:rsidR="008049AD" w:rsidRPr="00BF3C4C" w:rsidRDefault="008049AD" w:rsidP="00F15D6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COLCHETES Nº 15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EM AÇO LATONADO, NIQUELADO, RESISTENTE E DE BOA QUALIDADE, CAIXA CONTENDO 72 UNIDADES.</w:t>
            </w:r>
          </w:p>
        </w:tc>
        <w:tc>
          <w:tcPr>
            <w:tcW w:w="993" w:type="dxa"/>
            <w:vAlign w:val="center"/>
          </w:tcPr>
          <w:p w14:paraId="71B62425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SALENAS</w:t>
            </w:r>
          </w:p>
        </w:tc>
        <w:tc>
          <w:tcPr>
            <w:tcW w:w="1275" w:type="dxa"/>
            <w:vAlign w:val="center"/>
          </w:tcPr>
          <w:p w14:paraId="73959839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R$ 18,00</w:t>
            </w:r>
          </w:p>
        </w:tc>
        <w:tc>
          <w:tcPr>
            <w:tcW w:w="1560" w:type="dxa"/>
            <w:vAlign w:val="center"/>
          </w:tcPr>
          <w:p w14:paraId="4CFDBB6B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R$ 900,00</w:t>
            </w:r>
          </w:p>
        </w:tc>
      </w:tr>
      <w:tr w:rsidR="008049AD" w14:paraId="7804F5B4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7511DA0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A27C4" w14:textId="77777777" w:rsidR="008049AD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5D3A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179376F" w14:textId="77777777" w:rsidR="008049AD" w:rsidRPr="00BF3C4C" w:rsidRDefault="008049AD" w:rsidP="00F15D62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COLCHETES Nº 5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EM AÇO LATONADO, NIQUELADO, RESISTENTE E DE BOA QUALIDADE, CAIXA CONTENDO 72 UNIDADES.</w:t>
            </w:r>
          </w:p>
        </w:tc>
        <w:tc>
          <w:tcPr>
            <w:tcW w:w="993" w:type="dxa"/>
            <w:vAlign w:val="center"/>
          </w:tcPr>
          <w:p w14:paraId="02509477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BACCHI</w:t>
            </w:r>
          </w:p>
        </w:tc>
        <w:tc>
          <w:tcPr>
            <w:tcW w:w="1275" w:type="dxa"/>
            <w:vAlign w:val="center"/>
          </w:tcPr>
          <w:p w14:paraId="685C455C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R$ 8,00</w:t>
            </w:r>
          </w:p>
        </w:tc>
        <w:tc>
          <w:tcPr>
            <w:tcW w:w="1560" w:type="dxa"/>
            <w:vAlign w:val="center"/>
          </w:tcPr>
          <w:p w14:paraId="36DDDA1A" w14:textId="77777777" w:rsidR="008049A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R$ 400,00</w:t>
            </w:r>
          </w:p>
        </w:tc>
      </w:tr>
      <w:tr w:rsidR="008049AD" w:rsidRPr="00BF3C4C" w14:paraId="2F011478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152E78F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A4BD1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55F0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46C96D4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EMBALAGEM P/ PRESENTE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TRANSPARENTES 15 X 22 CM, PCT CM DE 50 UM. A DEFINIÇÃO DA COR SERÁ NO MOMENTO DA COMPRA.</w:t>
            </w:r>
          </w:p>
        </w:tc>
        <w:tc>
          <w:tcPr>
            <w:tcW w:w="993" w:type="dxa"/>
            <w:vAlign w:val="center"/>
          </w:tcPr>
          <w:p w14:paraId="44E31729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GALA</w:t>
            </w:r>
          </w:p>
        </w:tc>
        <w:tc>
          <w:tcPr>
            <w:tcW w:w="1275" w:type="dxa"/>
            <w:vAlign w:val="center"/>
          </w:tcPr>
          <w:p w14:paraId="56FC590F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R$ 16,85</w:t>
            </w:r>
          </w:p>
        </w:tc>
        <w:tc>
          <w:tcPr>
            <w:tcW w:w="1560" w:type="dxa"/>
            <w:vAlign w:val="center"/>
          </w:tcPr>
          <w:p w14:paraId="29F17422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R$ 252,75</w:t>
            </w:r>
          </w:p>
        </w:tc>
      </w:tr>
      <w:tr w:rsidR="008049AD" w:rsidRPr="00BF3C4C" w14:paraId="5E236BE4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577B0A72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CA2DD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BDE4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51CA37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EMBALAGEM P/ PRESENTE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TRANSPARENTES 30 X45 CM, PCT DE 50 UM. A DEFINIÇÃO DA COR SERÁ NO MOMENTO DA COMPRA.</w:t>
            </w:r>
          </w:p>
        </w:tc>
        <w:tc>
          <w:tcPr>
            <w:tcW w:w="993" w:type="dxa"/>
            <w:vAlign w:val="center"/>
          </w:tcPr>
          <w:p w14:paraId="32C77985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CROMUS</w:t>
            </w:r>
          </w:p>
        </w:tc>
        <w:tc>
          <w:tcPr>
            <w:tcW w:w="1275" w:type="dxa"/>
            <w:vAlign w:val="center"/>
          </w:tcPr>
          <w:p w14:paraId="298DBF7B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R$ 43,00</w:t>
            </w:r>
          </w:p>
        </w:tc>
        <w:tc>
          <w:tcPr>
            <w:tcW w:w="1560" w:type="dxa"/>
            <w:vAlign w:val="center"/>
          </w:tcPr>
          <w:p w14:paraId="3DF79532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R$ 559,00</w:t>
            </w:r>
          </w:p>
        </w:tc>
      </w:tr>
      <w:tr w:rsidR="008049AD" w:rsidRPr="00BF3C4C" w14:paraId="07910954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FEEE3AC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0E8CB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F8D22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A645F0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ESPIRAL PARA ENCADERNAÇÃO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PRETO 17MM ATÉ 100 FOLHAS - PACOTE COM 100 UNIDADES</w:t>
            </w:r>
          </w:p>
        </w:tc>
        <w:tc>
          <w:tcPr>
            <w:tcW w:w="993" w:type="dxa"/>
            <w:vAlign w:val="center"/>
          </w:tcPr>
          <w:p w14:paraId="12D5FA4E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PLASTYILINE</w:t>
            </w:r>
          </w:p>
        </w:tc>
        <w:tc>
          <w:tcPr>
            <w:tcW w:w="1275" w:type="dxa"/>
            <w:vAlign w:val="center"/>
          </w:tcPr>
          <w:p w14:paraId="35F04E64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R$ 46,00</w:t>
            </w:r>
          </w:p>
        </w:tc>
        <w:tc>
          <w:tcPr>
            <w:tcW w:w="1560" w:type="dxa"/>
            <w:vAlign w:val="center"/>
          </w:tcPr>
          <w:p w14:paraId="5EFC13D0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R$ 92,00</w:t>
            </w:r>
          </w:p>
        </w:tc>
      </w:tr>
      <w:tr w:rsidR="008049AD" w:rsidRPr="00BF3C4C" w14:paraId="69C985E7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621F8B2B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DE8A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3FE1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3A77C60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ESPIRAL PARA ENCADERNAÇÃO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PRETO 14MM ATÉ 85 FOLHAS - PACOTE COM 100 UNIDADES</w:t>
            </w:r>
          </w:p>
        </w:tc>
        <w:tc>
          <w:tcPr>
            <w:tcW w:w="993" w:type="dxa"/>
            <w:vAlign w:val="center"/>
          </w:tcPr>
          <w:p w14:paraId="4B5B15F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PLASTYILINE</w:t>
            </w:r>
          </w:p>
        </w:tc>
        <w:tc>
          <w:tcPr>
            <w:tcW w:w="1275" w:type="dxa"/>
            <w:vAlign w:val="center"/>
          </w:tcPr>
          <w:p w14:paraId="00675DB6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R$ 40,00</w:t>
            </w:r>
          </w:p>
        </w:tc>
        <w:tc>
          <w:tcPr>
            <w:tcW w:w="1560" w:type="dxa"/>
            <w:vAlign w:val="center"/>
          </w:tcPr>
          <w:p w14:paraId="1882B795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R$ 80,00</w:t>
            </w:r>
          </w:p>
        </w:tc>
      </w:tr>
      <w:tr w:rsidR="008049AD" w:rsidRPr="00BF3C4C" w14:paraId="6162AADD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7322CEA8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EE9FC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33233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85953">
              <w:rPr>
                <w:rFonts w:ascii="Arial Narrow" w:hAnsi="Arial Narrow"/>
                <w:color w:val="000000"/>
                <w:sz w:val="18"/>
                <w:szCs w:val="18"/>
              </w:rPr>
              <w:t>RL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1E9BD92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FITA DUPLA FACE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19MMX20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M ,TIPO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3M</w:t>
            </w:r>
          </w:p>
        </w:tc>
        <w:tc>
          <w:tcPr>
            <w:tcW w:w="993" w:type="dxa"/>
            <w:vAlign w:val="center"/>
          </w:tcPr>
          <w:p w14:paraId="0F1A6B39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EUROCEL</w:t>
            </w:r>
          </w:p>
        </w:tc>
        <w:tc>
          <w:tcPr>
            <w:tcW w:w="1275" w:type="dxa"/>
            <w:vAlign w:val="center"/>
          </w:tcPr>
          <w:p w14:paraId="039033B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R$ 16,50</w:t>
            </w:r>
          </w:p>
        </w:tc>
        <w:tc>
          <w:tcPr>
            <w:tcW w:w="1560" w:type="dxa"/>
            <w:vAlign w:val="center"/>
          </w:tcPr>
          <w:p w14:paraId="4E1D9ED2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R$ 676,50</w:t>
            </w:r>
          </w:p>
        </w:tc>
      </w:tr>
      <w:tr w:rsidR="008049AD" w:rsidRPr="00BF3C4C" w14:paraId="05EB11FD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275"/>
        </w:trPr>
        <w:tc>
          <w:tcPr>
            <w:tcW w:w="704" w:type="dxa"/>
            <w:vAlign w:val="center"/>
          </w:tcPr>
          <w:p w14:paraId="2141D28E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74522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4285A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6D0066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LANTEJOULAS, EM PACOTE COM 1000 UN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6MM. CORES DIVERSAS</w:t>
            </w:r>
          </w:p>
        </w:tc>
        <w:tc>
          <w:tcPr>
            <w:tcW w:w="993" w:type="dxa"/>
            <w:vAlign w:val="center"/>
          </w:tcPr>
          <w:p w14:paraId="7DB544F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HONEY</w:t>
            </w:r>
          </w:p>
        </w:tc>
        <w:tc>
          <w:tcPr>
            <w:tcW w:w="1275" w:type="dxa"/>
            <w:vAlign w:val="center"/>
          </w:tcPr>
          <w:p w14:paraId="2E24622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R$ 5,65</w:t>
            </w:r>
          </w:p>
        </w:tc>
        <w:tc>
          <w:tcPr>
            <w:tcW w:w="1560" w:type="dxa"/>
            <w:vAlign w:val="center"/>
          </w:tcPr>
          <w:p w14:paraId="44D6F7BE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R$ 62,15</w:t>
            </w:r>
          </w:p>
        </w:tc>
      </w:tr>
      <w:tr w:rsidR="008049AD" w:rsidRPr="00BF3C4C" w14:paraId="4B5B535E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261DC1D9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5861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56412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67CD06B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LÁPIS DE COR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COM 48 CORES</w:t>
            </w:r>
          </w:p>
        </w:tc>
        <w:tc>
          <w:tcPr>
            <w:tcW w:w="993" w:type="dxa"/>
            <w:vAlign w:val="center"/>
          </w:tcPr>
          <w:p w14:paraId="0D547676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LEO</w:t>
            </w:r>
          </w:p>
        </w:tc>
        <w:tc>
          <w:tcPr>
            <w:tcW w:w="1275" w:type="dxa"/>
            <w:vAlign w:val="center"/>
          </w:tcPr>
          <w:p w14:paraId="7C513B52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R$ 42,65</w:t>
            </w:r>
          </w:p>
        </w:tc>
        <w:tc>
          <w:tcPr>
            <w:tcW w:w="1560" w:type="dxa"/>
            <w:vAlign w:val="center"/>
          </w:tcPr>
          <w:p w14:paraId="535DAA4E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R$ 255,90</w:t>
            </w:r>
          </w:p>
        </w:tc>
      </w:tr>
      <w:tr w:rsidR="008049AD" w:rsidRPr="00BF3C4C" w14:paraId="6C36D150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vAlign w:val="center"/>
          </w:tcPr>
          <w:p w14:paraId="099A1F9C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4AB5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F3F2" w14:textId="77777777" w:rsidR="008049AD" w:rsidRPr="0001777A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1F45DDC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PALITO DE CHURRASCO, PACOTE COM 100 UNIDADES.</w:t>
            </w:r>
          </w:p>
        </w:tc>
        <w:tc>
          <w:tcPr>
            <w:tcW w:w="993" w:type="dxa"/>
            <w:vAlign w:val="center"/>
          </w:tcPr>
          <w:p w14:paraId="06C19DB0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BILLA</w:t>
            </w:r>
          </w:p>
        </w:tc>
        <w:tc>
          <w:tcPr>
            <w:tcW w:w="1275" w:type="dxa"/>
            <w:vAlign w:val="center"/>
          </w:tcPr>
          <w:p w14:paraId="4CCB177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R$ 8,65</w:t>
            </w:r>
          </w:p>
        </w:tc>
        <w:tc>
          <w:tcPr>
            <w:tcW w:w="1560" w:type="dxa"/>
            <w:vAlign w:val="center"/>
          </w:tcPr>
          <w:p w14:paraId="265028B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R$ 493,05</w:t>
            </w:r>
          </w:p>
        </w:tc>
      </w:tr>
      <w:tr w:rsidR="008049AD" w:rsidRPr="00BF3C4C" w14:paraId="27C71E38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E08EC4B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A109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79B0E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F043830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PASTA A-Z, LOMBO ESTREITO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TAMANHO APROXIMADO DE 28X34X5CM, COM VISOR E RÓTULO, MATERIAL RESISTENTE, CAPA PRETA E DURA COM 2 ARGOLAS CANTONEIRAS DE METAL SISTEMA DE FIXAÇÃO COM OFÍCIO PARA ENCAIXE DA FERRAGEM.</w:t>
            </w:r>
          </w:p>
        </w:tc>
        <w:tc>
          <w:tcPr>
            <w:tcW w:w="993" w:type="dxa"/>
            <w:vAlign w:val="center"/>
          </w:tcPr>
          <w:p w14:paraId="2FEC4395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CHIES</w:t>
            </w:r>
          </w:p>
        </w:tc>
        <w:tc>
          <w:tcPr>
            <w:tcW w:w="1275" w:type="dxa"/>
            <w:vAlign w:val="center"/>
          </w:tcPr>
          <w:p w14:paraId="15E9832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R$ 20,75</w:t>
            </w:r>
          </w:p>
        </w:tc>
        <w:tc>
          <w:tcPr>
            <w:tcW w:w="1560" w:type="dxa"/>
            <w:vAlign w:val="center"/>
          </w:tcPr>
          <w:p w14:paraId="3A59F2DF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R$ 1.390,25</w:t>
            </w:r>
          </w:p>
        </w:tc>
      </w:tr>
      <w:tr w:rsidR="008049AD" w:rsidRPr="00BF3C4C" w14:paraId="1111E469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CDF0F94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57450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BE8D8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69080C2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PISTOLA PARA COLA QUENTE 220V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- PARA BASTÃO GROSSO DE 11,2 MM X 30 CM</w:t>
            </w:r>
          </w:p>
        </w:tc>
        <w:tc>
          <w:tcPr>
            <w:tcW w:w="993" w:type="dxa"/>
            <w:vAlign w:val="center"/>
          </w:tcPr>
          <w:p w14:paraId="60A86798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FUTURO</w:t>
            </w:r>
          </w:p>
        </w:tc>
        <w:tc>
          <w:tcPr>
            <w:tcW w:w="1275" w:type="dxa"/>
            <w:vAlign w:val="center"/>
          </w:tcPr>
          <w:p w14:paraId="379B193F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R$ 49,00</w:t>
            </w:r>
          </w:p>
        </w:tc>
        <w:tc>
          <w:tcPr>
            <w:tcW w:w="1560" w:type="dxa"/>
            <w:vAlign w:val="center"/>
          </w:tcPr>
          <w:p w14:paraId="5424565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R$ 686,00</w:t>
            </w:r>
          </w:p>
        </w:tc>
      </w:tr>
      <w:tr w:rsidR="008049AD" w:rsidRPr="00BF3C4C" w14:paraId="7BE18E74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76745394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137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740E3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227F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PCT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9D560C3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PRATO DE PAPELÃO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MÉDIO, PCT. COM 12 UNIDADES</w:t>
            </w:r>
          </w:p>
        </w:tc>
        <w:tc>
          <w:tcPr>
            <w:tcW w:w="993" w:type="dxa"/>
            <w:vAlign w:val="center"/>
          </w:tcPr>
          <w:p w14:paraId="39EE1825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TAMAROZZI</w:t>
            </w:r>
          </w:p>
        </w:tc>
        <w:tc>
          <w:tcPr>
            <w:tcW w:w="1275" w:type="dxa"/>
            <w:vAlign w:val="center"/>
          </w:tcPr>
          <w:p w14:paraId="7E210E37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R$ 19,45</w:t>
            </w:r>
          </w:p>
        </w:tc>
        <w:tc>
          <w:tcPr>
            <w:tcW w:w="1560" w:type="dxa"/>
            <w:vAlign w:val="center"/>
          </w:tcPr>
          <w:p w14:paraId="552B5ED2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R$ 739,10</w:t>
            </w:r>
          </w:p>
        </w:tc>
      </w:tr>
      <w:tr w:rsidR="008049AD" w:rsidRPr="00BF3C4C" w14:paraId="32D288E1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1722F520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27F34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6B8AB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E975C99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ROLO PARA PINTURA 5 CM DE ESPESSURA EM ESPUMA</w:t>
            </w:r>
          </w:p>
        </w:tc>
        <w:tc>
          <w:tcPr>
            <w:tcW w:w="993" w:type="dxa"/>
            <w:vAlign w:val="center"/>
          </w:tcPr>
          <w:p w14:paraId="6FC849A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TIGRE</w:t>
            </w:r>
          </w:p>
        </w:tc>
        <w:tc>
          <w:tcPr>
            <w:tcW w:w="1275" w:type="dxa"/>
            <w:vAlign w:val="center"/>
          </w:tcPr>
          <w:p w14:paraId="71BF417E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R$ 5,70</w:t>
            </w:r>
          </w:p>
        </w:tc>
        <w:tc>
          <w:tcPr>
            <w:tcW w:w="1560" w:type="dxa"/>
            <w:vAlign w:val="center"/>
          </w:tcPr>
          <w:p w14:paraId="51408246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R$ 199,50</w:t>
            </w:r>
          </w:p>
        </w:tc>
      </w:tr>
      <w:tr w:rsidR="008049AD" w:rsidRPr="00BF3C4C" w14:paraId="4262CF76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1D9E439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lastRenderedPageBreak/>
              <w:t>144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394C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E33D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37171B4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SACOLAS PLÁSTICAS BRANCAS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30 X 40CM, CAIXA COM 500UN. ESPESSURA 5 MICRAS.</w:t>
            </w:r>
          </w:p>
        </w:tc>
        <w:tc>
          <w:tcPr>
            <w:tcW w:w="993" w:type="dxa"/>
            <w:vAlign w:val="center"/>
          </w:tcPr>
          <w:p w14:paraId="2223D85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CENTRAL PLAST</w:t>
            </w:r>
          </w:p>
        </w:tc>
        <w:tc>
          <w:tcPr>
            <w:tcW w:w="1275" w:type="dxa"/>
            <w:vAlign w:val="center"/>
          </w:tcPr>
          <w:p w14:paraId="543036AF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R$ 67,00</w:t>
            </w:r>
          </w:p>
        </w:tc>
        <w:tc>
          <w:tcPr>
            <w:tcW w:w="1560" w:type="dxa"/>
            <w:vAlign w:val="center"/>
          </w:tcPr>
          <w:p w14:paraId="58AEBBA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R$ 670,00</w:t>
            </w:r>
          </w:p>
        </w:tc>
      </w:tr>
      <w:tr w:rsidR="008049AD" w:rsidRPr="00BF3C4C" w14:paraId="251C67FC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3BDC61F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145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66E74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0DCA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25DA54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SACOLAS PLÁSTICAS BRANCAS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60 X 75CM, CAIXA COM 500UN. ESPESSURA 5 MICRAS.</w:t>
            </w:r>
          </w:p>
        </w:tc>
        <w:tc>
          <w:tcPr>
            <w:tcW w:w="993" w:type="dxa"/>
            <w:vAlign w:val="center"/>
          </w:tcPr>
          <w:p w14:paraId="473567C3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ALTA PLAS</w:t>
            </w:r>
          </w:p>
        </w:tc>
        <w:tc>
          <w:tcPr>
            <w:tcW w:w="1275" w:type="dxa"/>
            <w:vAlign w:val="center"/>
          </w:tcPr>
          <w:p w14:paraId="66DA73D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R$ 168,00</w:t>
            </w:r>
          </w:p>
        </w:tc>
        <w:tc>
          <w:tcPr>
            <w:tcW w:w="1560" w:type="dxa"/>
            <w:vAlign w:val="center"/>
          </w:tcPr>
          <w:p w14:paraId="659BCD35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R$ 504,00</w:t>
            </w:r>
          </w:p>
        </w:tc>
      </w:tr>
      <w:tr w:rsidR="008049AD" w:rsidRPr="00BF3C4C" w14:paraId="5283206B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DCE0071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DD58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F6132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CX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1C0881F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SACOS PLÁSTICOS TRANSPARENTE COM 4 FUROS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– 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  <w:u w:val="single"/>
              </w:rPr>
              <w:t>ESPESSURA EXTRA - GROSSA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, MATERIAL PLÁSTICO TRANSPARENTE, DIMENSÕES MÍNIMAS 310MM X 235MM - </w:t>
            </w: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CAIXA 300</w:t>
            </w:r>
            <w:proofErr w:type="gramStart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UNIDADES,  12</w:t>
            </w:r>
            <w:proofErr w:type="gramEnd"/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MICRAS</w:t>
            </w:r>
          </w:p>
        </w:tc>
        <w:tc>
          <w:tcPr>
            <w:tcW w:w="993" w:type="dxa"/>
            <w:vAlign w:val="center"/>
          </w:tcPr>
          <w:p w14:paraId="5232AF47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ACP</w:t>
            </w:r>
          </w:p>
        </w:tc>
        <w:tc>
          <w:tcPr>
            <w:tcW w:w="1275" w:type="dxa"/>
            <w:vAlign w:val="center"/>
          </w:tcPr>
          <w:p w14:paraId="7D7B2277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R$ 173,50</w:t>
            </w:r>
          </w:p>
        </w:tc>
        <w:tc>
          <w:tcPr>
            <w:tcW w:w="1560" w:type="dxa"/>
            <w:vAlign w:val="center"/>
          </w:tcPr>
          <w:p w14:paraId="77E620BE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R$ 3.470,00</w:t>
            </w:r>
          </w:p>
        </w:tc>
      </w:tr>
      <w:tr w:rsidR="008049AD" w:rsidRPr="00BF3C4C" w14:paraId="171CD550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0B7F8B68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3C2CA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48718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05F50AC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TINTA GUACHE TUBO COM 500 ML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E PIGMENTOS VIVOS TEXTURA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 xml:space="preserve">HOMOGÊNEA </w:t>
            </w:r>
            <w:proofErr w:type="gramStart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VALIDADE,ATÓXICO</w:t>
            </w:r>
            <w:proofErr w:type="gramEnd"/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. SOLÚVEL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>EM ÁGUA. LOTE E FABRICAÇÃO E SELO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br/>
              <w:t xml:space="preserve">ICEPEX OU INMETRO IMPRESSO NO PRODUTO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Align w:val="center"/>
          </w:tcPr>
          <w:p w14:paraId="13A6D617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ACRILEX</w:t>
            </w:r>
          </w:p>
        </w:tc>
        <w:tc>
          <w:tcPr>
            <w:tcW w:w="1275" w:type="dxa"/>
            <w:vAlign w:val="center"/>
          </w:tcPr>
          <w:p w14:paraId="026FF0B9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R$ 21,85</w:t>
            </w:r>
          </w:p>
        </w:tc>
        <w:tc>
          <w:tcPr>
            <w:tcW w:w="1560" w:type="dxa"/>
            <w:vAlign w:val="center"/>
          </w:tcPr>
          <w:p w14:paraId="1B729DCF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R$ 6.336,50</w:t>
            </w:r>
          </w:p>
        </w:tc>
      </w:tr>
      <w:tr w:rsidR="008049AD" w:rsidRPr="00BF3C4C" w14:paraId="7C32CFF6" w14:textId="77777777" w:rsidTr="00F15D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83010A4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B2E5B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3D8A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1FBA0F1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TINTA PARA CARIMBO COM 40 ML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>, NA COR AZUL, PRETA E VERMELHA. CORES A SEREM ESCOLHIDAS NO MOMENTO DA COMPRA.</w:t>
            </w:r>
          </w:p>
        </w:tc>
        <w:tc>
          <w:tcPr>
            <w:tcW w:w="993" w:type="dxa"/>
            <w:vAlign w:val="center"/>
          </w:tcPr>
          <w:p w14:paraId="7D59EDCD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RADEX</w:t>
            </w:r>
          </w:p>
        </w:tc>
        <w:tc>
          <w:tcPr>
            <w:tcW w:w="1275" w:type="dxa"/>
            <w:vAlign w:val="center"/>
          </w:tcPr>
          <w:p w14:paraId="7E04D0C6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R$ 7,70</w:t>
            </w:r>
          </w:p>
        </w:tc>
        <w:tc>
          <w:tcPr>
            <w:tcW w:w="1560" w:type="dxa"/>
            <w:vAlign w:val="center"/>
          </w:tcPr>
          <w:p w14:paraId="19CA2D26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R$ 115,50</w:t>
            </w:r>
          </w:p>
        </w:tc>
      </w:tr>
      <w:tr w:rsidR="008049AD" w:rsidRPr="00BF3C4C" w14:paraId="2559682D" w14:textId="77777777" w:rsidTr="00AB6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4461034F" w14:textId="77777777" w:rsidR="008049AD" w:rsidRPr="00A50A4D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C8B9C0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AE29A" w14:textId="77777777" w:rsidR="008049AD" w:rsidRPr="0001777A" w:rsidRDefault="008049AD" w:rsidP="00F15D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UN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23FE59" w14:textId="77777777" w:rsidR="008049AD" w:rsidRPr="00BF3C4C" w:rsidRDefault="008049AD" w:rsidP="00F15D62">
            <w:pPr>
              <w:jc w:val="both"/>
              <w:rPr>
                <w:rFonts w:ascii="Arial Narrow" w:hAnsi="Arial Narrow"/>
                <w:color w:val="000000"/>
                <w:sz w:val="18"/>
                <w:szCs w:val="18"/>
              </w:rPr>
            </w:pPr>
            <w:r w:rsidRPr="00BF3C4C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CALCULADORA ELETRÔNICA</w:t>
            </w:r>
            <w:r w:rsidRPr="00BF3C4C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 8 DÍGITOS E DESLIGAMENTO AUTOMÁTICO, COM FUNCIONAMENTO DE PILHA TIPO AA E CÉLULA SOLAR, COM VISOR LCD, NAS CORES ROSA, AZUL, VERDE ÁGUA E VERDE, A CALCULADORA É FEITA DE PLÁSTICO RESISTENTE. MEDIDAS: 13,9 X 10,8 X 2,4 CM</w:t>
            </w:r>
          </w:p>
        </w:tc>
        <w:tc>
          <w:tcPr>
            <w:tcW w:w="993" w:type="dxa"/>
            <w:vAlign w:val="center"/>
          </w:tcPr>
          <w:p w14:paraId="7DE14BFC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YINS</w:t>
            </w:r>
          </w:p>
        </w:tc>
        <w:tc>
          <w:tcPr>
            <w:tcW w:w="1275" w:type="dxa"/>
            <w:vAlign w:val="center"/>
          </w:tcPr>
          <w:p w14:paraId="472CF077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R$ 26,65</w:t>
            </w:r>
          </w:p>
        </w:tc>
        <w:tc>
          <w:tcPr>
            <w:tcW w:w="1560" w:type="dxa"/>
            <w:vAlign w:val="center"/>
          </w:tcPr>
          <w:p w14:paraId="2211F10E" w14:textId="77777777" w:rsidR="008049AD" w:rsidRPr="00BF3C4C" w:rsidRDefault="008049AD" w:rsidP="00F15D6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R$ 266,50</w:t>
            </w:r>
          </w:p>
        </w:tc>
      </w:tr>
      <w:tr w:rsidR="00AB695E" w:rsidRPr="00BF3C4C" w14:paraId="43C087F1" w14:textId="77777777" w:rsidTr="004470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165"/>
        </w:trPr>
        <w:tc>
          <w:tcPr>
            <w:tcW w:w="9493" w:type="dxa"/>
            <w:gridSpan w:val="7"/>
            <w:tcBorders>
              <w:bottom w:val="single" w:sz="4" w:space="0" w:color="auto"/>
            </w:tcBorders>
            <w:vAlign w:val="center"/>
          </w:tcPr>
          <w:p w14:paraId="0DDF1F4D" w14:textId="37F7AA9B" w:rsidR="00AB695E" w:rsidRPr="00AB695E" w:rsidRDefault="00AB695E" w:rsidP="00F15D6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AB695E">
              <w:rPr>
                <w:rFonts w:ascii="Arial Narrow" w:hAnsi="Arial Narrow"/>
                <w:b/>
                <w:bCs/>
                <w:sz w:val="18"/>
                <w:szCs w:val="18"/>
              </w:rPr>
              <w:t>VALOR TOTAL DE ATÉ R$25.329,10</w:t>
            </w:r>
          </w:p>
        </w:tc>
      </w:tr>
    </w:tbl>
    <w:p w14:paraId="3D2D888E" w14:textId="77777777" w:rsidR="00AB695E" w:rsidRDefault="00AB695E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7E5C192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8FAD7CA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, tendo em conta a quantidade efetuada, mediante a apresentação de nota fiscal. Somente será paga a quantidade efetivamente executada.</w:t>
      </w:r>
    </w:p>
    <w:p w14:paraId="06973B2C" w14:textId="47CFB282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BE1E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4</w:t>
      </w:r>
      <w:r w:rsidR="00B17804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5</w:t>
      </w:r>
      <w:r w:rsidR="00C62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/2023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B75D472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</w:t>
      </w:r>
      <w:r w:rsidRPr="000D280C">
        <w:rPr>
          <w:rFonts w:ascii="Arial Narrow" w:hAnsi="Arial Narrow" w:cs="Arial"/>
          <w:sz w:val="20"/>
          <w:szCs w:val="20"/>
        </w:rPr>
        <w:t xml:space="preserve">bancária nº </w:t>
      </w:r>
      <w:r w:rsidR="000D280C" w:rsidRPr="000D280C">
        <w:rPr>
          <w:rFonts w:ascii="Arial Narrow" w:hAnsi="Arial Narrow" w:cs="Arial"/>
          <w:sz w:val="20"/>
          <w:szCs w:val="20"/>
        </w:rPr>
        <w:t>06.067426.0-1</w:t>
      </w:r>
      <w:r w:rsidR="00A01AF8" w:rsidRPr="000D280C">
        <w:rPr>
          <w:rFonts w:ascii="Arial Narrow" w:hAnsi="Arial Narrow" w:cs="Arial"/>
          <w:sz w:val="20"/>
          <w:szCs w:val="20"/>
        </w:rPr>
        <w:t xml:space="preserve">, Agência nº </w:t>
      </w:r>
      <w:r w:rsidR="000D280C" w:rsidRPr="000D280C">
        <w:rPr>
          <w:rFonts w:ascii="Arial Narrow" w:hAnsi="Arial Narrow" w:cs="Arial"/>
          <w:sz w:val="20"/>
          <w:szCs w:val="20"/>
        </w:rPr>
        <w:t>0348</w:t>
      </w:r>
      <w:r w:rsidR="00A01AF8" w:rsidRPr="000D280C">
        <w:rPr>
          <w:rFonts w:ascii="Arial Narrow" w:hAnsi="Arial Narrow" w:cs="Arial"/>
          <w:sz w:val="20"/>
          <w:szCs w:val="20"/>
        </w:rPr>
        <w:t xml:space="preserve">, Banco </w:t>
      </w:r>
      <w:r w:rsidR="000D280C" w:rsidRPr="000D280C">
        <w:rPr>
          <w:rFonts w:ascii="Arial Narrow" w:hAnsi="Arial Narrow" w:cs="Arial"/>
          <w:sz w:val="20"/>
          <w:szCs w:val="20"/>
        </w:rPr>
        <w:t>Banrisul.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66A65CED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</w:t>
      </w:r>
      <w:r w:rsidR="00E3706A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E3706A">
        <w:rPr>
          <w:rFonts w:ascii="Arial Narrow" w:hAnsi="Arial Narrow"/>
          <w:sz w:val="20"/>
          <w:szCs w:val="20"/>
        </w:rPr>
        <w:t>cinco</w:t>
      </w:r>
      <w:r w:rsidRPr="00594A67">
        <w:rPr>
          <w:rFonts w:ascii="Arial Narrow" w:hAnsi="Arial Narrow"/>
          <w:sz w:val="20"/>
          <w:szCs w:val="20"/>
        </w:rPr>
        <w:t>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53B1E2" w:rsid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60DC1340" w14:textId="1C67F351" w:rsidR="007915E9" w:rsidRPr="007915E9" w:rsidRDefault="007915E9" w:rsidP="00594A67">
      <w:pPr>
        <w:jc w:val="both"/>
        <w:rPr>
          <w:rFonts w:ascii="Arial Narrow" w:hAnsi="Arial Narrow"/>
          <w:sz w:val="20"/>
          <w:szCs w:val="20"/>
        </w:rPr>
      </w:pPr>
      <w:r w:rsidRPr="007915E9">
        <w:rPr>
          <w:rFonts w:ascii="Arial Narrow" w:hAnsi="Arial Narrow" w:cs="Arial"/>
          <w:b/>
          <w:sz w:val="20"/>
          <w:szCs w:val="20"/>
        </w:rPr>
        <w:t>d</w:t>
      </w:r>
      <w:proofErr w:type="gramStart"/>
      <w:r w:rsidRPr="007915E9">
        <w:rPr>
          <w:rFonts w:ascii="Arial Narrow" w:hAnsi="Arial Narrow" w:cs="Arial"/>
          <w:b/>
          <w:sz w:val="20"/>
          <w:szCs w:val="20"/>
        </w:rPr>
        <w:t xml:space="preserve">- </w:t>
      </w:r>
      <w:r w:rsidRPr="007915E9">
        <w:rPr>
          <w:rFonts w:ascii="Arial Narrow" w:hAnsi="Arial Narrow" w:cs="Arial"/>
          <w:sz w:val="20"/>
          <w:szCs w:val="20"/>
        </w:rPr>
        <w:t xml:space="preserve"> Não</w:t>
      </w:r>
      <w:proofErr w:type="gramEnd"/>
      <w:r w:rsidRPr="007915E9">
        <w:rPr>
          <w:rFonts w:ascii="Arial Narrow" w:hAnsi="Arial Narrow" w:cs="Arial"/>
          <w:sz w:val="20"/>
          <w:szCs w:val="20"/>
        </w:rPr>
        <w:t xml:space="preserve"> será aceito na entrega, produtos de marca diferente daquela constante na proposta vencedora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lastRenderedPageBreak/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4A2252C0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61F3A508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BE1E95">
        <w:rPr>
          <w:rFonts w:ascii="Arial Narrow" w:hAnsi="Arial Narrow" w:cs="Arial"/>
          <w:sz w:val="20"/>
          <w:szCs w:val="20"/>
        </w:rPr>
        <w:t>4</w:t>
      </w:r>
      <w:r w:rsidR="00B17804">
        <w:rPr>
          <w:rFonts w:ascii="Arial Narrow" w:hAnsi="Arial Narrow" w:cs="Arial"/>
          <w:sz w:val="20"/>
          <w:szCs w:val="20"/>
        </w:rPr>
        <w:t>5</w:t>
      </w:r>
      <w:r w:rsidR="00C628C0">
        <w:rPr>
          <w:rFonts w:ascii="Arial Narrow" w:hAnsi="Arial Narrow" w:cs="Arial"/>
          <w:sz w:val="20"/>
          <w:szCs w:val="20"/>
        </w:rPr>
        <w:t>/2023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F5E9786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23684D">
        <w:rPr>
          <w:rFonts w:ascii="Arial Narrow" w:hAnsi="Arial Narrow" w:cs="Arial"/>
          <w:sz w:val="18"/>
          <w:szCs w:val="18"/>
        </w:rPr>
        <w:t>02 de janeiro de 2024</w:t>
      </w: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7221A3">
      <w:pPr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593E3FD4" w:rsidR="004031BB" w:rsidRPr="008D1CC4" w:rsidRDefault="00C22D56" w:rsidP="004031BB">
      <w:pPr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LENITA ZANOVELLO TOMAZI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                                  </w:t>
      </w:r>
      <w:r>
        <w:rPr>
          <w:rFonts w:ascii="Arial Narrow" w:hAnsi="Arial Narrow" w:cs="Arial"/>
          <w:sz w:val="18"/>
          <w:szCs w:val="18"/>
        </w:rPr>
        <w:t xml:space="preserve">                     </w:t>
      </w:r>
      <w:r w:rsidR="004031BB" w:rsidRPr="008D1CC4">
        <w:rPr>
          <w:rFonts w:ascii="Arial Narrow" w:hAnsi="Arial Narrow" w:cs="Arial"/>
          <w:sz w:val="18"/>
          <w:szCs w:val="18"/>
        </w:rPr>
        <w:t xml:space="preserve">       </w:t>
      </w:r>
      <w:r w:rsidR="004031BB" w:rsidRPr="008D1CC4">
        <w:rPr>
          <w:rFonts w:ascii="Arial Narrow" w:hAnsi="Arial Narrow" w:cs="Arial"/>
          <w:sz w:val="18"/>
          <w:szCs w:val="18"/>
        </w:rPr>
        <w:tab/>
      </w:r>
      <w:r w:rsidR="000D280C" w:rsidRPr="008049AD">
        <w:rPr>
          <w:rFonts w:ascii="Arial Narrow" w:hAnsi="Arial Narrow"/>
          <w:b/>
          <w:sz w:val="20"/>
          <w:szCs w:val="20"/>
        </w:rPr>
        <w:t>MEGA PAPELARIA E ESPORTES EIRELI</w:t>
      </w:r>
    </w:p>
    <w:p w14:paraId="3B92ABD8" w14:textId="2ACE500C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>Prefeit</w:t>
      </w:r>
      <w:r w:rsidR="00C22D56">
        <w:rPr>
          <w:rFonts w:ascii="Arial Narrow" w:hAnsi="Arial Narrow" w:cs="Arial"/>
          <w:sz w:val="18"/>
          <w:szCs w:val="18"/>
        </w:rPr>
        <w:t>a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</w:t>
      </w:r>
      <w:r w:rsidR="00C22D56">
        <w:rPr>
          <w:rFonts w:ascii="Arial Narrow" w:hAnsi="Arial Narrow" w:cs="Arial"/>
          <w:sz w:val="18"/>
          <w:szCs w:val="18"/>
        </w:rPr>
        <w:t>Em Exercício</w:t>
      </w:r>
      <w:r w:rsidRPr="008D1CC4">
        <w:rPr>
          <w:rFonts w:ascii="Arial Narrow" w:hAnsi="Arial Narrow" w:cs="Arial"/>
          <w:sz w:val="18"/>
          <w:szCs w:val="18"/>
        </w:rPr>
        <w:t xml:space="preserve">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3429ACF9" w14:textId="77777777" w:rsidR="00C22D56" w:rsidRPr="00937210" w:rsidRDefault="00C22D5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3D4CA340" w:rsidR="00A26B40" w:rsidRDefault="00C628C0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Assessoria </w:t>
      </w:r>
      <w:r w:rsidR="00B97764">
        <w:rPr>
          <w:rFonts w:ascii="Arial Narrow" w:hAnsi="Arial Narrow" w:cs="Arial"/>
          <w:b/>
          <w:sz w:val="20"/>
          <w:szCs w:val="20"/>
        </w:rPr>
        <w:t>Jurídica do Município</w:t>
      </w:r>
      <w:r w:rsidR="004031BB"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>L</w:t>
      </w:r>
      <w:r w:rsidR="0023684D">
        <w:rPr>
          <w:rFonts w:ascii="Arial Narrow" w:hAnsi="Arial Narrow" w:cs="Arial"/>
          <w:b/>
          <w:sz w:val="20"/>
          <w:szCs w:val="20"/>
        </w:rPr>
        <w:t xml:space="preserve">ilian </w:t>
      </w:r>
      <w:proofErr w:type="spellStart"/>
      <w:r w:rsidR="0023684D">
        <w:rPr>
          <w:rFonts w:ascii="Arial Narrow" w:hAnsi="Arial Narrow" w:cs="Arial"/>
          <w:b/>
          <w:sz w:val="20"/>
          <w:szCs w:val="20"/>
        </w:rPr>
        <w:t>Zechin</w:t>
      </w:r>
      <w:proofErr w:type="spellEnd"/>
      <w:r w:rsidR="0023684D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2238C0">
        <w:rPr>
          <w:rFonts w:ascii="Arial Narrow" w:hAnsi="Arial Narrow" w:cs="Arial"/>
          <w:b/>
          <w:sz w:val="20"/>
          <w:szCs w:val="20"/>
        </w:rPr>
        <w:t xml:space="preserve">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</w:t>
      </w:r>
      <w:proofErr w:type="spellStart"/>
      <w:proofErr w:type="gramStart"/>
      <w:r w:rsidR="00A26B40">
        <w:rPr>
          <w:rFonts w:ascii="Arial Narrow" w:hAnsi="Arial Narrow" w:cs="Arial"/>
          <w:b/>
          <w:sz w:val="20"/>
          <w:szCs w:val="20"/>
        </w:rPr>
        <w:t>Citolin</w:t>
      </w:r>
      <w:proofErr w:type="spellEnd"/>
      <w:r w:rsidR="00BE1E95">
        <w:rPr>
          <w:rFonts w:ascii="Arial Narrow" w:hAnsi="Arial Narrow" w:cs="Arial"/>
          <w:b/>
          <w:sz w:val="20"/>
          <w:szCs w:val="20"/>
        </w:rPr>
        <w:t xml:space="preserve">  </w:t>
      </w:r>
      <w:proofErr w:type="spellStart"/>
      <w:r w:rsidR="00BE1E95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proofErr w:type="gramEnd"/>
      <w:r w:rsidR="004031BB">
        <w:rPr>
          <w:rFonts w:ascii="Arial Narrow" w:hAnsi="Arial Narrow" w:cs="Arial"/>
          <w:b/>
          <w:sz w:val="20"/>
          <w:szCs w:val="20"/>
        </w:rPr>
        <w:tab/>
      </w:r>
    </w:p>
    <w:p w14:paraId="31327267" w14:textId="6C1B64A5" w:rsidR="007221A3" w:rsidRDefault="00B9776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</w:t>
      </w:r>
      <w:r w:rsidRPr="00B97764">
        <w:rPr>
          <w:rFonts w:ascii="Arial Narrow" w:hAnsi="Arial Narrow" w:cs="Arial"/>
          <w:b/>
          <w:sz w:val="18"/>
          <w:szCs w:val="18"/>
        </w:rPr>
        <w:t>de Cotiporã</w:t>
      </w:r>
      <w:r w:rsidR="004031BB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23684D">
        <w:rPr>
          <w:rFonts w:ascii="Arial Narrow" w:hAnsi="Arial Narrow" w:cs="Arial"/>
          <w:sz w:val="18"/>
          <w:szCs w:val="18"/>
        </w:rPr>
        <w:t>968.907.890-91</w:t>
      </w:r>
      <w:r w:rsidR="004031BB">
        <w:rPr>
          <w:rFonts w:ascii="Arial Narrow" w:hAnsi="Arial Narrow" w:cs="Arial"/>
          <w:sz w:val="18"/>
          <w:szCs w:val="18"/>
        </w:rPr>
        <w:tab/>
      </w:r>
      <w:r w:rsidR="004031BB"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CPF/MF nº 018.029.630-22</w:t>
      </w:r>
    </w:p>
    <w:p w14:paraId="344CC518" w14:textId="0031FD0B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115705F" w14:textId="77777777" w:rsidR="00860BD1" w:rsidRDefault="00860BD1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7EF6101B" w14:textId="40D4D0FF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3F62A3C6" w14:textId="77777777" w:rsidR="007254B4" w:rsidRDefault="007254B4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43841CF8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23684D">
      <w:headerReference w:type="default" r:id="rId8"/>
      <w:footerReference w:type="default" r:id="rId9"/>
      <w:type w:val="continuous"/>
      <w:pgSz w:w="11906" w:h="16838"/>
      <w:pgMar w:top="2517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714A" w14:textId="77777777" w:rsidR="006F6EDB" w:rsidRDefault="006F6EDB" w:rsidP="00965D67">
      <w:r>
        <w:separator/>
      </w:r>
    </w:p>
  </w:endnote>
  <w:endnote w:type="continuationSeparator" w:id="0">
    <w:p w14:paraId="589B9817" w14:textId="77777777" w:rsidR="006F6EDB" w:rsidRDefault="006F6E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95C88" w:rsidRPr="00362E0E" w:rsidRDefault="00A95C88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95C88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95C88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95C88">
      <w:rPr>
        <w:rFonts w:ascii="Arial Narrow" w:hAnsi="Arial Narrow" w:cs="Miriam Fixed"/>
        <w:sz w:val="18"/>
        <w:szCs w:val="18"/>
        <w:lang w:val="en-US"/>
      </w:rPr>
      <w:t xml:space="preserve"> </w:t>
    </w:r>
    <w:r w:rsidR="00A95C88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95C88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95C88" w:rsidRPr="0067203A" w:rsidRDefault="00A95C8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94857" w14:textId="77777777" w:rsidR="006F6EDB" w:rsidRDefault="006F6EDB" w:rsidP="00965D67">
      <w:r>
        <w:separator/>
      </w:r>
    </w:p>
  </w:footnote>
  <w:footnote w:type="continuationSeparator" w:id="0">
    <w:p w14:paraId="65F89B5E" w14:textId="77777777" w:rsidR="006F6EDB" w:rsidRDefault="006F6E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F8646" w14:textId="77777777" w:rsidR="00A95C88" w:rsidRPr="0084175A" w:rsidRDefault="00A95C88" w:rsidP="00830380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B7F1621" wp14:editId="7580BCA3">
          <wp:extent cx="5400040" cy="1316990"/>
          <wp:effectExtent l="0" t="0" r="0" b="0"/>
          <wp:docPr id="1099313023" name="Imagem 1099313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39C51E2C" w14:textId="1B923106" w:rsidR="00A95C88" w:rsidRPr="00830380" w:rsidRDefault="00A95C88" w:rsidP="008303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0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96099">
    <w:abstractNumId w:val="7"/>
  </w:num>
  <w:num w:numId="2" w16cid:durableId="1099642210">
    <w:abstractNumId w:val="0"/>
  </w:num>
  <w:num w:numId="3" w16cid:durableId="1614244352">
    <w:abstractNumId w:val="14"/>
  </w:num>
  <w:num w:numId="4" w16cid:durableId="39018486">
    <w:abstractNumId w:val="13"/>
  </w:num>
  <w:num w:numId="5" w16cid:durableId="1837761446">
    <w:abstractNumId w:val="4"/>
  </w:num>
  <w:num w:numId="6" w16cid:durableId="667370080">
    <w:abstractNumId w:val="17"/>
  </w:num>
  <w:num w:numId="7" w16cid:durableId="1694502626">
    <w:abstractNumId w:val="8"/>
  </w:num>
  <w:num w:numId="8" w16cid:durableId="220337570">
    <w:abstractNumId w:val="10"/>
  </w:num>
  <w:num w:numId="9" w16cid:durableId="107970327">
    <w:abstractNumId w:val="18"/>
  </w:num>
  <w:num w:numId="10" w16cid:durableId="566771204">
    <w:abstractNumId w:val="1"/>
  </w:num>
  <w:num w:numId="11" w16cid:durableId="1756705578">
    <w:abstractNumId w:val="16"/>
  </w:num>
  <w:num w:numId="12" w16cid:durableId="2073116795">
    <w:abstractNumId w:val="12"/>
  </w:num>
  <w:num w:numId="13" w16cid:durableId="492843989">
    <w:abstractNumId w:val="19"/>
  </w:num>
  <w:num w:numId="14" w16cid:durableId="971128726">
    <w:abstractNumId w:val="3"/>
  </w:num>
  <w:num w:numId="15" w16cid:durableId="1683436884">
    <w:abstractNumId w:val="11"/>
  </w:num>
  <w:num w:numId="16" w16cid:durableId="940573575">
    <w:abstractNumId w:val="2"/>
  </w:num>
  <w:num w:numId="17" w16cid:durableId="190076881">
    <w:abstractNumId w:val="9"/>
  </w:num>
  <w:num w:numId="18" w16cid:durableId="664090019">
    <w:abstractNumId w:val="6"/>
  </w:num>
  <w:num w:numId="19" w16cid:durableId="33120610">
    <w:abstractNumId w:val="5"/>
  </w:num>
  <w:num w:numId="20" w16cid:durableId="11647806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12655"/>
    <w:rsid w:val="000128DC"/>
    <w:rsid w:val="00012E8D"/>
    <w:rsid w:val="0001454F"/>
    <w:rsid w:val="00015BA9"/>
    <w:rsid w:val="0001777A"/>
    <w:rsid w:val="00022E96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5A67"/>
    <w:rsid w:val="00066C0C"/>
    <w:rsid w:val="00066DA2"/>
    <w:rsid w:val="0007191A"/>
    <w:rsid w:val="0007559C"/>
    <w:rsid w:val="00075C62"/>
    <w:rsid w:val="000765EA"/>
    <w:rsid w:val="00080B64"/>
    <w:rsid w:val="0008465D"/>
    <w:rsid w:val="00091B73"/>
    <w:rsid w:val="000945C4"/>
    <w:rsid w:val="00096B72"/>
    <w:rsid w:val="000A5DF0"/>
    <w:rsid w:val="000B20B7"/>
    <w:rsid w:val="000B3BEB"/>
    <w:rsid w:val="000C68A2"/>
    <w:rsid w:val="000C78C7"/>
    <w:rsid w:val="000D2671"/>
    <w:rsid w:val="000D280C"/>
    <w:rsid w:val="000D46E7"/>
    <w:rsid w:val="000E4EC6"/>
    <w:rsid w:val="000E53A3"/>
    <w:rsid w:val="000E5421"/>
    <w:rsid w:val="000E5D3A"/>
    <w:rsid w:val="000E6004"/>
    <w:rsid w:val="000F23FD"/>
    <w:rsid w:val="00102D43"/>
    <w:rsid w:val="00102E9C"/>
    <w:rsid w:val="001076E5"/>
    <w:rsid w:val="00111B31"/>
    <w:rsid w:val="001140CD"/>
    <w:rsid w:val="00122FA4"/>
    <w:rsid w:val="00123BD0"/>
    <w:rsid w:val="00124B26"/>
    <w:rsid w:val="0012624A"/>
    <w:rsid w:val="00130157"/>
    <w:rsid w:val="00134260"/>
    <w:rsid w:val="00140792"/>
    <w:rsid w:val="00144405"/>
    <w:rsid w:val="00146F4F"/>
    <w:rsid w:val="00160C45"/>
    <w:rsid w:val="001622E6"/>
    <w:rsid w:val="00167E9C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96BCA"/>
    <w:rsid w:val="001974D4"/>
    <w:rsid w:val="001A2B52"/>
    <w:rsid w:val="001A7905"/>
    <w:rsid w:val="001A7CD1"/>
    <w:rsid w:val="001B3CF1"/>
    <w:rsid w:val="001C18D5"/>
    <w:rsid w:val="001C240F"/>
    <w:rsid w:val="001C4145"/>
    <w:rsid w:val="001C732F"/>
    <w:rsid w:val="001D4354"/>
    <w:rsid w:val="001D5393"/>
    <w:rsid w:val="001D79DF"/>
    <w:rsid w:val="001E1672"/>
    <w:rsid w:val="001E284F"/>
    <w:rsid w:val="001E6B52"/>
    <w:rsid w:val="0020055E"/>
    <w:rsid w:val="00204A6C"/>
    <w:rsid w:val="00206E03"/>
    <w:rsid w:val="002219BB"/>
    <w:rsid w:val="00222BCB"/>
    <w:rsid w:val="002233F5"/>
    <w:rsid w:val="002238C0"/>
    <w:rsid w:val="00227A16"/>
    <w:rsid w:val="0023218B"/>
    <w:rsid w:val="002327E9"/>
    <w:rsid w:val="00234F6E"/>
    <w:rsid w:val="0023684D"/>
    <w:rsid w:val="00242A87"/>
    <w:rsid w:val="002454BD"/>
    <w:rsid w:val="00256E2C"/>
    <w:rsid w:val="00261B06"/>
    <w:rsid w:val="00262171"/>
    <w:rsid w:val="002656E4"/>
    <w:rsid w:val="002728A9"/>
    <w:rsid w:val="00281598"/>
    <w:rsid w:val="00281684"/>
    <w:rsid w:val="002820DF"/>
    <w:rsid w:val="00284E97"/>
    <w:rsid w:val="00287A37"/>
    <w:rsid w:val="002908EF"/>
    <w:rsid w:val="00290A50"/>
    <w:rsid w:val="0029536D"/>
    <w:rsid w:val="002A1C13"/>
    <w:rsid w:val="002A2994"/>
    <w:rsid w:val="002A392F"/>
    <w:rsid w:val="002B4451"/>
    <w:rsid w:val="002B49FA"/>
    <w:rsid w:val="002B6314"/>
    <w:rsid w:val="002C1441"/>
    <w:rsid w:val="002C29F8"/>
    <w:rsid w:val="002C4423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2BB6"/>
    <w:rsid w:val="002F399D"/>
    <w:rsid w:val="002F4E63"/>
    <w:rsid w:val="002F622E"/>
    <w:rsid w:val="0030299B"/>
    <w:rsid w:val="0030340E"/>
    <w:rsid w:val="003069F1"/>
    <w:rsid w:val="00310594"/>
    <w:rsid w:val="00311DF2"/>
    <w:rsid w:val="00311DF6"/>
    <w:rsid w:val="00311ED2"/>
    <w:rsid w:val="00316154"/>
    <w:rsid w:val="0031687C"/>
    <w:rsid w:val="003228B6"/>
    <w:rsid w:val="00332123"/>
    <w:rsid w:val="00347B53"/>
    <w:rsid w:val="003542A4"/>
    <w:rsid w:val="00354FF3"/>
    <w:rsid w:val="003550DF"/>
    <w:rsid w:val="0035536A"/>
    <w:rsid w:val="00355CDA"/>
    <w:rsid w:val="00356E4B"/>
    <w:rsid w:val="00362E0E"/>
    <w:rsid w:val="00370A53"/>
    <w:rsid w:val="00374D83"/>
    <w:rsid w:val="003778E3"/>
    <w:rsid w:val="00383F1D"/>
    <w:rsid w:val="00390D68"/>
    <w:rsid w:val="0039124B"/>
    <w:rsid w:val="00392089"/>
    <w:rsid w:val="00395380"/>
    <w:rsid w:val="003A0293"/>
    <w:rsid w:val="003A075A"/>
    <w:rsid w:val="003A08D2"/>
    <w:rsid w:val="003A5F1A"/>
    <w:rsid w:val="003B06DA"/>
    <w:rsid w:val="003B1E24"/>
    <w:rsid w:val="003C10AA"/>
    <w:rsid w:val="003C286C"/>
    <w:rsid w:val="003C2A24"/>
    <w:rsid w:val="003C4477"/>
    <w:rsid w:val="003C5B7E"/>
    <w:rsid w:val="003C7E7B"/>
    <w:rsid w:val="003D005B"/>
    <w:rsid w:val="003D7C8E"/>
    <w:rsid w:val="003F12EE"/>
    <w:rsid w:val="003F200C"/>
    <w:rsid w:val="003F43FD"/>
    <w:rsid w:val="004024FB"/>
    <w:rsid w:val="004031BB"/>
    <w:rsid w:val="00405D61"/>
    <w:rsid w:val="00407BA4"/>
    <w:rsid w:val="004124A8"/>
    <w:rsid w:val="00415B72"/>
    <w:rsid w:val="00420853"/>
    <w:rsid w:val="00420FF5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848"/>
    <w:rsid w:val="00447C23"/>
    <w:rsid w:val="00453FF7"/>
    <w:rsid w:val="00454C29"/>
    <w:rsid w:val="004717B9"/>
    <w:rsid w:val="00477493"/>
    <w:rsid w:val="00483B88"/>
    <w:rsid w:val="00483BA1"/>
    <w:rsid w:val="0049179F"/>
    <w:rsid w:val="004958B5"/>
    <w:rsid w:val="004A3ABD"/>
    <w:rsid w:val="004B0F5C"/>
    <w:rsid w:val="004B22B2"/>
    <w:rsid w:val="004B6BED"/>
    <w:rsid w:val="004C1413"/>
    <w:rsid w:val="004D2D3D"/>
    <w:rsid w:val="004D4704"/>
    <w:rsid w:val="004D62BB"/>
    <w:rsid w:val="004E1752"/>
    <w:rsid w:val="004F0E14"/>
    <w:rsid w:val="00501158"/>
    <w:rsid w:val="005025C8"/>
    <w:rsid w:val="00502D76"/>
    <w:rsid w:val="00504F07"/>
    <w:rsid w:val="0051692D"/>
    <w:rsid w:val="005210F1"/>
    <w:rsid w:val="00524C9E"/>
    <w:rsid w:val="005328B3"/>
    <w:rsid w:val="00535013"/>
    <w:rsid w:val="00535034"/>
    <w:rsid w:val="005363EB"/>
    <w:rsid w:val="00536469"/>
    <w:rsid w:val="005445DD"/>
    <w:rsid w:val="00552B98"/>
    <w:rsid w:val="00556B86"/>
    <w:rsid w:val="00557F8F"/>
    <w:rsid w:val="00560149"/>
    <w:rsid w:val="0056130E"/>
    <w:rsid w:val="005705D7"/>
    <w:rsid w:val="00572DBC"/>
    <w:rsid w:val="00574FF4"/>
    <w:rsid w:val="00575853"/>
    <w:rsid w:val="005806AE"/>
    <w:rsid w:val="00585FDC"/>
    <w:rsid w:val="00591BCF"/>
    <w:rsid w:val="00594A67"/>
    <w:rsid w:val="005952A4"/>
    <w:rsid w:val="00597ECD"/>
    <w:rsid w:val="005A005C"/>
    <w:rsid w:val="005A0352"/>
    <w:rsid w:val="005A04F5"/>
    <w:rsid w:val="005A7213"/>
    <w:rsid w:val="005B1E02"/>
    <w:rsid w:val="005B261D"/>
    <w:rsid w:val="005C659F"/>
    <w:rsid w:val="005C6B47"/>
    <w:rsid w:val="005C7271"/>
    <w:rsid w:val="005E1223"/>
    <w:rsid w:val="005E6E67"/>
    <w:rsid w:val="005F3DDD"/>
    <w:rsid w:val="005F46AD"/>
    <w:rsid w:val="00603878"/>
    <w:rsid w:val="0061114F"/>
    <w:rsid w:val="00613A17"/>
    <w:rsid w:val="00615921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1919"/>
    <w:rsid w:val="00645899"/>
    <w:rsid w:val="006538B3"/>
    <w:rsid w:val="0065516D"/>
    <w:rsid w:val="0065531D"/>
    <w:rsid w:val="00661A29"/>
    <w:rsid w:val="006621F0"/>
    <w:rsid w:val="00662227"/>
    <w:rsid w:val="00671A7D"/>
    <w:rsid w:val="0067203A"/>
    <w:rsid w:val="0067264C"/>
    <w:rsid w:val="00673FFD"/>
    <w:rsid w:val="006740A5"/>
    <w:rsid w:val="00681991"/>
    <w:rsid w:val="006A0DDC"/>
    <w:rsid w:val="006A66FF"/>
    <w:rsid w:val="006B535E"/>
    <w:rsid w:val="006B5F22"/>
    <w:rsid w:val="006C16EB"/>
    <w:rsid w:val="006C33D7"/>
    <w:rsid w:val="006C55C1"/>
    <w:rsid w:val="006C68E5"/>
    <w:rsid w:val="006D3A51"/>
    <w:rsid w:val="006D4D2E"/>
    <w:rsid w:val="006D4DEC"/>
    <w:rsid w:val="006D545B"/>
    <w:rsid w:val="006E16A2"/>
    <w:rsid w:val="006E25FC"/>
    <w:rsid w:val="006E5A08"/>
    <w:rsid w:val="006F059F"/>
    <w:rsid w:val="006F2799"/>
    <w:rsid w:val="006F6EDB"/>
    <w:rsid w:val="00702E4C"/>
    <w:rsid w:val="00706158"/>
    <w:rsid w:val="007070AD"/>
    <w:rsid w:val="00716D47"/>
    <w:rsid w:val="007221A3"/>
    <w:rsid w:val="00722985"/>
    <w:rsid w:val="0072364E"/>
    <w:rsid w:val="00723DB2"/>
    <w:rsid w:val="007254B4"/>
    <w:rsid w:val="0072721E"/>
    <w:rsid w:val="00727BAE"/>
    <w:rsid w:val="00747B68"/>
    <w:rsid w:val="00750A06"/>
    <w:rsid w:val="00755024"/>
    <w:rsid w:val="00755273"/>
    <w:rsid w:val="0076011E"/>
    <w:rsid w:val="007615BA"/>
    <w:rsid w:val="00761EBE"/>
    <w:rsid w:val="00762B69"/>
    <w:rsid w:val="0077489A"/>
    <w:rsid w:val="007773E5"/>
    <w:rsid w:val="00782586"/>
    <w:rsid w:val="007915E9"/>
    <w:rsid w:val="007A2606"/>
    <w:rsid w:val="007A2AA2"/>
    <w:rsid w:val="007B16D2"/>
    <w:rsid w:val="007B1816"/>
    <w:rsid w:val="007B5A14"/>
    <w:rsid w:val="007B5CA4"/>
    <w:rsid w:val="007B78C9"/>
    <w:rsid w:val="007C1E85"/>
    <w:rsid w:val="007D1670"/>
    <w:rsid w:val="007D1759"/>
    <w:rsid w:val="007D1788"/>
    <w:rsid w:val="007D53EE"/>
    <w:rsid w:val="007D62E9"/>
    <w:rsid w:val="007E0A6C"/>
    <w:rsid w:val="007E182C"/>
    <w:rsid w:val="007E4645"/>
    <w:rsid w:val="008049AD"/>
    <w:rsid w:val="00811EAA"/>
    <w:rsid w:val="00816E10"/>
    <w:rsid w:val="008173B3"/>
    <w:rsid w:val="0081747B"/>
    <w:rsid w:val="008249AC"/>
    <w:rsid w:val="00830380"/>
    <w:rsid w:val="00832B43"/>
    <w:rsid w:val="00834335"/>
    <w:rsid w:val="0084175A"/>
    <w:rsid w:val="008444AD"/>
    <w:rsid w:val="00844C26"/>
    <w:rsid w:val="0086092E"/>
    <w:rsid w:val="00860BD1"/>
    <w:rsid w:val="00865DC0"/>
    <w:rsid w:val="00872CD6"/>
    <w:rsid w:val="00877880"/>
    <w:rsid w:val="00884019"/>
    <w:rsid w:val="00887D0F"/>
    <w:rsid w:val="008904B9"/>
    <w:rsid w:val="00890A65"/>
    <w:rsid w:val="008914A3"/>
    <w:rsid w:val="00892162"/>
    <w:rsid w:val="008931A3"/>
    <w:rsid w:val="00894FE2"/>
    <w:rsid w:val="00897AEA"/>
    <w:rsid w:val="008A2CBD"/>
    <w:rsid w:val="008B2892"/>
    <w:rsid w:val="008B2F34"/>
    <w:rsid w:val="008B383E"/>
    <w:rsid w:val="008D379A"/>
    <w:rsid w:val="008E2B98"/>
    <w:rsid w:val="008E5811"/>
    <w:rsid w:val="008E7B83"/>
    <w:rsid w:val="008F0E5F"/>
    <w:rsid w:val="008F13ED"/>
    <w:rsid w:val="008F65BC"/>
    <w:rsid w:val="00900C51"/>
    <w:rsid w:val="0090486F"/>
    <w:rsid w:val="0090523A"/>
    <w:rsid w:val="00910E16"/>
    <w:rsid w:val="00911283"/>
    <w:rsid w:val="00920AB9"/>
    <w:rsid w:val="0092459D"/>
    <w:rsid w:val="00924AE9"/>
    <w:rsid w:val="00925F3D"/>
    <w:rsid w:val="00934585"/>
    <w:rsid w:val="00934B3D"/>
    <w:rsid w:val="00937630"/>
    <w:rsid w:val="009509FD"/>
    <w:rsid w:val="00953C94"/>
    <w:rsid w:val="00954478"/>
    <w:rsid w:val="0095584C"/>
    <w:rsid w:val="00955DAB"/>
    <w:rsid w:val="00957ED2"/>
    <w:rsid w:val="00962DCF"/>
    <w:rsid w:val="00963F1B"/>
    <w:rsid w:val="00965569"/>
    <w:rsid w:val="00965D67"/>
    <w:rsid w:val="009676BA"/>
    <w:rsid w:val="0097055E"/>
    <w:rsid w:val="00982163"/>
    <w:rsid w:val="00985ADF"/>
    <w:rsid w:val="009872B0"/>
    <w:rsid w:val="0099160A"/>
    <w:rsid w:val="00994FB8"/>
    <w:rsid w:val="009A2A2D"/>
    <w:rsid w:val="009A5614"/>
    <w:rsid w:val="009B671E"/>
    <w:rsid w:val="009B6B82"/>
    <w:rsid w:val="009C1B34"/>
    <w:rsid w:val="009C3880"/>
    <w:rsid w:val="009C4933"/>
    <w:rsid w:val="009D21F9"/>
    <w:rsid w:val="009D63DF"/>
    <w:rsid w:val="009E0504"/>
    <w:rsid w:val="009E1E8D"/>
    <w:rsid w:val="009F2501"/>
    <w:rsid w:val="009F25C8"/>
    <w:rsid w:val="00A005AC"/>
    <w:rsid w:val="00A01AF8"/>
    <w:rsid w:val="00A0251F"/>
    <w:rsid w:val="00A169C0"/>
    <w:rsid w:val="00A1769D"/>
    <w:rsid w:val="00A2079B"/>
    <w:rsid w:val="00A26B40"/>
    <w:rsid w:val="00A32287"/>
    <w:rsid w:val="00A327AE"/>
    <w:rsid w:val="00A32B5B"/>
    <w:rsid w:val="00A41D11"/>
    <w:rsid w:val="00A46BA4"/>
    <w:rsid w:val="00A475D4"/>
    <w:rsid w:val="00A5135B"/>
    <w:rsid w:val="00A525D9"/>
    <w:rsid w:val="00A56C34"/>
    <w:rsid w:val="00A571E0"/>
    <w:rsid w:val="00A60A74"/>
    <w:rsid w:val="00A65DE4"/>
    <w:rsid w:val="00A67E42"/>
    <w:rsid w:val="00A712F2"/>
    <w:rsid w:val="00A73160"/>
    <w:rsid w:val="00A741C9"/>
    <w:rsid w:val="00A83DC1"/>
    <w:rsid w:val="00A95C88"/>
    <w:rsid w:val="00A97479"/>
    <w:rsid w:val="00AA26B7"/>
    <w:rsid w:val="00AA4117"/>
    <w:rsid w:val="00AB54E5"/>
    <w:rsid w:val="00AB695E"/>
    <w:rsid w:val="00AC0A6F"/>
    <w:rsid w:val="00AC188A"/>
    <w:rsid w:val="00AC59E0"/>
    <w:rsid w:val="00AD02A2"/>
    <w:rsid w:val="00AD6440"/>
    <w:rsid w:val="00AE5B45"/>
    <w:rsid w:val="00AF1FD5"/>
    <w:rsid w:val="00AF27AB"/>
    <w:rsid w:val="00B010DE"/>
    <w:rsid w:val="00B17804"/>
    <w:rsid w:val="00B25AF3"/>
    <w:rsid w:val="00B529EC"/>
    <w:rsid w:val="00B56EB2"/>
    <w:rsid w:val="00B6114E"/>
    <w:rsid w:val="00B752E0"/>
    <w:rsid w:val="00B8224E"/>
    <w:rsid w:val="00B828D4"/>
    <w:rsid w:val="00B858BF"/>
    <w:rsid w:val="00B86BD7"/>
    <w:rsid w:val="00B92022"/>
    <w:rsid w:val="00B95397"/>
    <w:rsid w:val="00B97764"/>
    <w:rsid w:val="00BA1EF3"/>
    <w:rsid w:val="00BA3A10"/>
    <w:rsid w:val="00BA5467"/>
    <w:rsid w:val="00BA5992"/>
    <w:rsid w:val="00BA5F2B"/>
    <w:rsid w:val="00BA6DDA"/>
    <w:rsid w:val="00BB1139"/>
    <w:rsid w:val="00BB1E51"/>
    <w:rsid w:val="00BB2B8B"/>
    <w:rsid w:val="00BB576C"/>
    <w:rsid w:val="00BB6833"/>
    <w:rsid w:val="00BC0664"/>
    <w:rsid w:val="00BC15C8"/>
    <w:rsid w:val="00BC60DA"/>
    <w:rsid w:val="00BC7778"/>
    <w:rsid w:val="00BD17F7"/>
    <w:rsid w:val="00BD3526"/>
    <w:rsid w:val="00BE0E83"/>
    <w:rsid w:val="00BE1E95"/>
    <w:rsid w:val="00BE2273"/>
    <w:rsid w:val="00BE3A36"/>
    <w:rsid w:val="00BE64AC"/>
    <w:rsid w:val="00BF045A"/>
    <w:rsid w:val="00BF3C4C"/>
    <w:rsid w:val="00BF517B"/>
    <w:rsid w:val="00BF674D"/>
    <w:rsid w:val="00C0618F"/>
    <w:rsid w:val="00C0710D"/>
    <w:rsid w:val="00C125C2"/>
    <w:rsid w:val="00C20252"/>
    <w:rsid w:val="00C226B7"/>
    <w:rsid w:val="00C22D56"/>
    <w:rsid w:val="00C25DF7"/>
    <w:rsid w:val="00C2761D"/>
    <w:rsid w:val="00C32497"/>
    <w:rsid w:val="00C373CD"/>
    <w:rsid w:val="00C41458"/>
    <w:rsid w:val="00C4379B"/>
    <w:rsid w:val="00C44317"/>
    <w:rsid w:val="00C45F99"/>
    <w:rsid w:val="00C45FB2"/>
    <w:rsid w:val="00C628C0"/>
    <w:rsid w:val="00C703A1"/>
    <w:rsid w:val="00C712A1"/>
    <w:rsid w:val="00C75D75"/>
    <w:rsid w:val="00C7606E"/>
    <w:rsid w:val="00C77725"/>
    <w:rsid w:val="00C8033A"/>
    <w:rsid w:val="00C81B5B"/>
    <w:rsid w:val="00C85192"/>
    <w:rsid w:val="00C86B37"/>
    <w:rsid w:val="00C86FC5"/>
    <w:rsid w:val="00C872E0"/>
    <w:rsid w:val="00C913AC"/>
    <w:rsid w:val="00C921A6"/>
    <w:rsid w:val="00C94944"/>
    <w:rsid w:val="00C9632F"/>
    <w:rsid w:val="00C9689B"/>
    <w:rsid w:val="00C974EF"/>
    <w:rsid w:val="00CA23FB"/>
    <w:rsid w:val="00CB02BD"/>
    <w:rsid w:val="00CB6367"/>
    <w:rsid w:val="00CC3976"/>
    <w:rsid w:val="00CD0EF0"/>
    <w:rsid w:val="00CD14B4"/>
    <w:rsid w:val="00CD36C6"/>
    <w:rsid w:val="00CD503E"/>
    <w:rsid w:val="00CD5700"/>
    <w:rsid w:val="00CE1C93"/>
    <w:rsid w:val="00CE41D5"/>
    <w:rsid w:val="00CE68FA"/>
    <w:rsid w:val="00CF243D"/>
    <w:rsid w:val="00CF56E7"/>
    <w:rsid w:val="00CF5A76"/>
    <w:rsid w:val="00CF6DCA"/>
    <w:rsid w:val="00D012E1"/>
    <w:rsid w:val="00D01A2B"/>
    <w:rsid w:val="00D05F8F"/>
    <w:rsid w:val="00D170C6"/>
    <w:rsid w:val="00D20D4F"/>
    <w:rsid w:val="00D22930"/>
    <w:rsid w:val="00D31153"/>
    <w:rsid w:val="00D31B52"/>
    <w:rsid w:val="00D31BB7"/>
    <w:rsid w:val="00D337B7"/>
    <w:rsid w:val="00D3536C"/>
    <w:rsid w:val="00D4133C"/>
    <w:rsid w:val="00D42A3A"/>
    <w:rsid w:val="00D42D75"/>
    <w:rsid w:val="00D433F8"/>
    <w:rsid w:val="00D54297"/>
    <w:rsid w:val="00D60516"/>
    <w:rsid w:val="00D70A0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23C3"/>
    <w:rsid w:val="00DB46B9"/>
    <w:rsid w:val="00DB500F"/>
    <w:rsid w:val="00DB5D35"/>
    <w:rsid w:val="00DC2B7F"/>
    <w:rsid w:val="00DC5B5A"/>
    <w:rsid w:val="00DC5FD4"/>
    <w:rsid w:val="00DD3016"/>
    <w:rsid w:val="00DD4971"/>
    <w:rsid w:val="00DD7A5E"/>
    <w:rsid w:val="00DE0CAF"/>
    <w:rsid w:val="00DE30B5"/>
    <w:rsid w:val="00DE3FBF"/>
    <w:rsid w:val="00DE4A3A"/>
    <w:rsid w:val="00DE5233"/>
    <w:rsid w:val="00DF29D8"/>
    <w:rsid w:val="00E0361B"/>
    <w:rsid w:val="00E0725F"/>
    <w:rsid w:val="00E0760B"/>
    <w:rsid w:val="00E12CDC"/>
    <w:rsid w:val="00E162EB"/>
    <w:rsid w:val="00E1695D"/>
    <w:rsid w:val="00E21247"/>
    <w:rsid w:val="00E25D59"/>
    <w:rsid w:val="00E266B1"/>
    <w:rsid w:val="00E277A9"/>
    <w:rsid w:val="00E303BD"/>
    <w:rsid w:val="00E3706A"/>
    <w:rsid w:val="00E46420"/>
    <w:rsid w:val="00E47045"/>
    <w:rsid w:val="00E50A4C"/>
    <w:rsid w:val="00E50DF4"/>
    <w:rsid w:val="00E5264F"/>
    <w:rsid w:val="00E54327"/>
    <w:rsid w:val="00E55CCA"/>
    <w:rsid w:val="00E62E60"/>
    <w:rsid w:val="00E64F7D"/>
    <w:rsid w:val="00E828F6"/>
    <w:rsid w:val="00E85674"/>
    <w:rsid w:val="00E87A44"/>
    <w:rsid w:val="00E90362"/>
    <w:rsid w:val="00E904B6"/>
    <w:rsid w:val="00E914F6"/>
    <w:rsid w:val="00E93EBE"/>
    <w:rsid w:val="00E9656B"/>
    <w:rsid w:val="00EA2AFD"/>
    <w:rsid w:val="00EA47C6"/>
    <w:rsid w:val="00EB651F"/>
    <w:rsid w:val="00EC0872"/>
    <w:rsid w:val="00EC24F6"/>
    <w:rsid w:val="00ED0154"/>
    <w:rsid w:val="00ED7EE1"/>
    <w:rsid w:val="00EE0994"/>
    <w:rsid w:val="00EE13CD"/>
    <w:rsid w:val="00EE383B"/>
    <w:rsid w:val="00EE70D4"/>
    <w:rsid w:val="00EF2B76"/>
    <w:rsid w:val="00EF7C6C"/>
    <w:rsid w:val="00F0047D"/>
    <w:rsid w:val="00F008D9"/>
    <w:rsid w:val="00F01D52"/>
    <w:rsid w:val="00F02C83"/>
    <w:rsid w:val="00F146E2"/>
    <w:rsid w:val="00F16EA7"/>
    <w:rsid w:val="00F21291"/>
    <w:rsid w:val="00F22226"/>
    <w:rsid w:val="00F251DB"/>
    <w:rsid w:val="00F25922"/>
    <w:rsid w:val="00F26DF1"/>
    <w:rsid w:val="00F2704F"/>
    <w:rsid w:val="00F40A0C"/>
    <w:rsid w:val="00F46687"/>
    <w:rsid w:val="00F47D7A"/>
    <w:rsid w:val="00F53929"/>
    <w:rsid w:val="00F566DF"/>
    <w:rsid w:val="00F56BF9"/>
    <w:rsid w:val="00F60398"/>
    <w:rsid w:val="00F6350A"/>
    <w:rsid w:val="00F67934"/>
    <w:rsid w:val="00F72E21"/>
    <w:rsid w:val="00F74F4C"/>
    <w:rsid w:val="00F7520E"/>
    <w:rsid w:val="00F77B04"/>
    <w:rsid w:val="00F80B16"/>
    <w:rsid w:val="00F86A21"/>
    <w:rsid w:val="00F9020B"/>
    <w:rsid w:val="00F91D5A"/>
    <w:rsid w:val="00F975C9"/>
    <w:rsid w:val="00FA2AB1"/>
    <w:rsid w:val="00FA375A"/>
    <w:rsid w:val="00FA574A"/>
    <w:rsid w:val="00FB0B62"/>
    <w:rsid w:val="00FB1E27"/>
    <w:rsid w:val="00FB2E5E"/>
    <w:rsid w:val="00FC03D9"/>
    <w:rsid w:val="00FD3A68"/>
    <w:rsid w:val="00FE0F2C"/>
    <w:rsid w:val="00FE13E4"/>
    <w:rsid w:val="00FE1A65"/>
    <w:rsid w:val="00FE54E2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464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D9D9C8-55E6-4FC9-A067-93DFB63F0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5</Pages>
  <Words>2490</Words>
  <Characters>13447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166</cp:revision>
  <cp:lastPrinted>2024-01-02T13:48:00Z</cp:lastPrinted>
  <dcterms:created xsi:type="dcterms:W3CDTF">2020-07-03T10:54:00Z</dcterms:created>
  <dcterms:modified xsi:type="dcterms:W3CDTF">2024-01-02T13:48:00Z</dcterms:modified>
</cp:coreProperties>
</file>