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908C7" w14:textId="09556D61" w:rsidR="00802D9C" w:rsidRPr="00551D4D" w:rsidRDefault="00CA79E7" w:rsidP="00CA79E7">
      <w:pPr>
        <w:jc w:val="center"/>
        <w:rPr>
          <w:rFonts w:ascii="Arial Narrow" w:hAnsi="Arial Narrow" w:cs="Arial"/>
          <w:b/>
        </w:rPr>
      </w:pPr>
      <w:r>
        <w:rPr>
          <w:rFonts w:ascii="Arial Narrow" w:hAnsi="Arial Narrow" w:cs="Arial"/>
          <w:b/>
        </w:rPr>
        <w:t>HOMOLOGAÇÃO E ADJUDICAÇÃO</w:t>
      </w:r>
    </w:p>
    <w:p w14:paraId="27729C27" w14:textId="77777777" w:rsidR="00802D9C" w:rsidRDefault="00802D9C" w:rsidP="00F22638">
      <w:pPr>
        <w:rPr>
          <w:rFonts w:ascii="Arial Narrow" w:hAnsi="Arial Narrow" w:cs="Arial"/>
          <w:b/>
          <w:sz w:val="16"/>
          <w:szCs w:val="16"/>
        </w:rPr>
      </w:pPr>
    </w:p>
    <w:p w14:paraId="72DD402F" w14:textId="6E1CE595" w:rsidR="00802D9C" w:rsidRPr="00551D4D" w:rsidRDefault="00802D9C" w:rsidP="00F22638">
      <w:pPr>
        <w:pStyle w:val="Ttulo"/>
        <w:jc w:val="left"/>
        <w:rPr>
          <w:rFonts w:ascii="Arial Narrow" w:hAnsi="Arial Narrow"/>
          <w:b w:val="0"/>
          <w:sz w:val="22"/>
          <w:szCs w:val="22"/>
          <w:u w:val="single"/>
        </w:rPr>
      </w:pPr>
      <w:r w:rsidRPr="00551D4D">
        <w:rPr>
          <w:rFonts w:ascii="Arial Narrow" w:hAnsi="Arial Narrow"/>
          <w:b w:val="0"/>
          <w:sz w:val="22"/>
          <w:szCs w:val="22"/>
          <w:u w:val="single"/>
        </w:rPr>
        <w:t>PREGÃO PRESENCIAL Nº 0</w:t>
      </w:r>
      <w:r w:rsidR="00CA79E7">
        <w:rPr>
          <w:rFonts w:ascii="Arial Narrow" w:hAnsi="Arial Narrow"/>
          <w:b w:val="0"/>
          <w:sz w:val="22"/>
          <w:szCs w:val="22"/>
          <w:u w:val="single"/>
        </w:rPr>
        <w:t>10/2024</w:t>
      </w:r>
    </w:p>
    <w:p w14:paraId="2CF437DF" w14:textId="77777777" w:rsidR="00802D9C" w:rsidRPr="00992ADD" w:rsidRDefault="00802D9C" w:rsidP="00F22638">
      <w:pPr>
        <w:pStyle w:val="Ttulo"/>
        <w:jc w:val="left"/>
        <w:rPr>
          <w:rFonts w:ascii="Arial Narrow" w:hAnsi="Arial Narrow"/>
          <w:b w:val="0"/>
          <w:sz w:val="16"/>
          <w:szCs w:val="16"/>
        </w:rPr>
      </w:pPr>
    </w:p>
    <w:p w14:paraId="301035F6" w14:textId="3241C821" w:rsidR="00802D9C" w:rsidRPr="00551D4D" w:rsidRDefault="00802D9C" w:rsidP="00F22638">
      <w:pPr>
        <w:pStyle w:val="Ttulo"/>
        <w:jc w:val="left"/>
        <w:rPr>
          <w:rFonts w:ascii="Arial Narrow" w:hAnsi="Arial Narrow"/>
          <w:b w:val="0"/>
          <w:sz w:val="22"/>
          <w:szCs w:val="22"/>
        </w:rPr>
      </w:pPr>
      <w:r w:rsidRPr="00551D4D">
        <w:rPr>
          <w:rFonts w:ascii="Arial Narrow" w:hAnsi="Arial Narrow"/>
          <w:b w:val="0"/>
          <w:sz w:val="22"/>
          <w:szCs w:val="22"/>
        </w:rPr>
        <w:t xml:space="preserve">Protocolo Administrativo nº </w:t>
      </w:r>
      <w:r w:rsidR="00CA79E7">
        <w:rPr>
          <w:rFonts w:ascii="Arial Narrow" w:hAnsi="Arial Narrow"/>
          <w:b w:val="0"/>
          <w:sz w:val="22"/>
          <w:szCs w:val="22"/>
        </w:rPr>
        <w:t>395/2024</w:t>
      </w:r>
    </w:p>
    <w:p w14:paraId="78F2F0EF" w14:textId="77777777" w:rsidR="00802D9C" w:rsidRPr="00551D4D" w:rsidRDefault="00802D9C" w:rsidP="00134E1B">
      <w:pPr>
        <w:pStyle w:val="Ttulo"/>
        <w:jc w:val="both"/>
        <w:rPr>
          <w:rFonts w:ascii="Arial Narrow" w:hAnsi="Arial Narrow"/>
          <w:b w:val="0"/>
          <w:sz w:val="22"/>
          <w:szCs w:val="22"/>
          <w:u w:val="single"/>
        </w:rPr>
      </w:pPr>
    </w:p>
    <w:p w14:paraId="1B120779" w14:textId="41B9E7AF" w:rsidR="00802D9C" w:rsidRDefault="00802D9C" w:rsidP="00134E1B">
      <w:pPr>
        <w:tabs>
          <w:tab w:val="left" w:pos="0"/>
        </w:tabs>
        <w:jc w:val="both"/>
        <w:rPr>
          <w:rFonts w:ascii="Arial Narrow" w:hAnsi="Arial Narrow" w:cs="Arial"/>
          <w:b/>
          <w:sz w:val="22"/>
          <w:szCs w:val="22"/>
        </w:rPr>
      </w:pPr>
      <w:r w:rsidRPr="00551D4D">
        <w:rPr>
          <w:rFonts w:ascii="Arial Narrow" w:hAnsi="Arial Narrow"/>
          <w:sz w:val="22"/>
          <w:szCs w:val="22"/>
          <w:u w:val="single"/>
        </w:rPr>
        <w:t>Objeto</w:t>
      </w:r>
      <w:r w:rsidRPr="00551D4D">
        <w:rPr>
          <w:rFonts w:ascii="Arial Narrow" w:hAnsi="Arial Narrow"/>
          <w:sz w:val="22"/>
          <w:szCs w:val="22"/>
        </w:rPr>
        <w:t xml:space="preserve">: </w:t>
      </w:r>
      <w:r w:rsidR="00CA79E7" w:rsidRPr="00CA79E7">
        <w:rPr>
          <w:rFonts w:ascii="Arial Narrow" w:hAnsi="Arial Narrow" w:cs="Arial"/>
          <w:sz w:val="22"/>
          <w:szCs w:val="22"/>
        </w:rPr>
        <w:t xml:space="preserve">REGISTRO DE PREÇOS DE </w:t>
      </w:r>
      <w:r w:rsidR="00CA79E7" w:rsidRPr="00CA79E7">
        <w:rPr>
          <w:rFonts w:ascii="Arial Narrow" w:hAnsi="Arial Narrow" w:cstheme="minorHAnsi"/>
          <w:sz w:val="22"/>
          <w:szCs w:val="22"/>
        </w:rPr>
        <w:t>E</w:t>
      </w:r>
      <w:r w:rsidR="00CA79E7" w:rsidRPr="00CA79E7">
        <w:rPr>
          <w:rFonts w:ascii="Arial Narrow" w:hAnsi="Arial Narrow"/>
          <w:color w:val="000000"/>
          <w:sz w:val="22"/>
          <w:szCs w:val="22"/>
        </w:rPr>
        <w:t>QUIPAMENTOS E MATERIAIS DE INFORMÁTICA</w:t>
      </w:r>
      <w:r w:rsidR="00CA79E7" w:rsidRPr="00CA79E7">
        <w:rPr>
          <w:rFonts w:ascii="Arial Narrow" w:hAnsi="Arial Narrow" w:cs="Arial"/>
          <w:sz w:val="22"/>
          <w:szCs w:val="22"/>
        </w:rPr>
        <w:t xml:space="preserve"> QUE SERÃO ADQUIRIDOS QUANDO DELES O MUNICÍPIO TIVER NECESSIDADE</w:t>
      </w:r>
      <w:r w:rsidR="00CA79E7">
        <w:rPr>
          <w:rFonts w:ascii="Arial Narrow" w:hAnsi="Arial Narrow" w:cs="Arial"/>
          <w:sz w:val="22"/>
          <w:szCs w:val="22"/>
        </w:rPr>
        <w:t>.</w:t>
      </w:r>
    </w:p>
    <w:p w14:paraId="1DB5702C" w14:textId="77777777" w:rsidR="00802D9C" w:rsidRPr="00802D9C" w:rsidRDefault="00802D9C" w:rsidP="00F22638">
      <w:pPr>
        <w:tabs>
          <w:tab w:val="left" w:pos="0"/>
        </w:tabs>
        <w:rPr>
          <w:rFonts w:ascii="Arial Narrow" w:hAnsi="Arial Narrow" w:cs="Arial"/>
          <w:b/>
          <w:sz w:val="22"/>
          <w:szCs w:val="22"/>
        </w:rPr>
      </w:pPr>
    </w:p>
    <w:p w14:paraId="549CF8D6" w14:textId="60444007" w:rsidR="00802D9C" w:rsidRPr="00551D4D" w:rsidRDefault="00802D9C" w:rsidP="00B2442A">
      <w:pPr>
        <w:spacing w:after="120"/>
        <w:ind w:right="55"/>
        <w:jc w:val="both"/>
        <w:rPr>
          <w:rFonts w:ascii="Arial Narrow" w:hAnsi="Arial Narrow" w:cs="Arial"/>
          <w:sz w:val="22"/>
          <w:szCs w:val="22"/>
        </w:rPr>
      </w:pPr>
      <w:r w:rsidRPr="00551D4D">
        <w:rPr>
          <w:rFonts w:ascii="Arial Narrow" w:hAnsi="Arial Narrow" w:cs="Arial"/>
          <w:sz w:val="22"/>
          <w:szCs w:val="22"/>
        </w:rPr>
        <w:t xml:space="preserve">Em ata </w:t>
      </w:r>
      <w:r w:rsidR="009B0C86">
        <w:rPr>
          <w:rFonts w:ascii="Arial Narrow" w:hAnsi="Arial Narrow" w:cs="Arial"/>
          <w:sz w:val="22"/>
          <w:szCs w:val="22"/>
        </w:rPr>
        <w:t xml:space="preserve">datada de </w:t>
      </w:r>
      <w:r w:rsidR="00B2442A">
        <w:rPr>
          <w:rFonts w:ascii="Arial Narrow" w:hAnsi="Arial Narrow" w:cs="Arial"/>
          <w:sz w:val="22"/>
          <w:szCs w:val="22"/>
        </w:rPr>
        <w:t>2</w:t>
      </w:r>
      <w:r w:rsidR="00CA79E7">
        <w:rPr>
          <w:rFonts w:ascii="Arial Narrow" w:hAnsi="Arial Narrow" w:cs="Arial"/>
          <w:sz w:val="22"/>
          <w:szCs w:val="22"/>
        </w:rPr>
        <w:t>8</w:t>
      </w:r>
      <w:r w:rsidR="009B0C86">
        <w:rPr>
          <w:rFonts w:ascii="Arial Narrow" w:hAnsi="Arial Narrow" w:cs="Arial"/>
          <w:sz w:val="22"/>
          <w:szCs w:val="22"/>
        </w:rPr>
        <w:t>/0</w:t>
      </w:r>
      <w:r w:rsidR="00CA79E7">
        <w:rPr>
          <w:rFonts w:ascii="Arial Narrow" w:hAnsi="Arial Narrow" w:cs="Arial"/>
          <w:sz w:val="22"/>
          <w:szCs w:val="22"/>
        </w:rPr>
        <w:t>5</w:t>
      </w:r>
      <w:r w:rsidR="009B0C86">
        <w:rPr>
          <w:rFonts w:ascii="Arial Narrow" w:hAnsi="Arial Narrow" w:cs="Arial"/>
          <w:sz w:val="22"/>
          <w:szCs w:val="22"/>
        </w:rPr>
        <w:t>/202</w:t>
      </w:r>
      <w:r w:rsidR="00B2442A">
        <w:rPr>
          <w:rFonts w:ascii="Arial Narrow" w:hAnsi="Arial Narrow" w:cs="Arial"/>
          <w:sz w:val="22"/>
          <w:szCs w:val="22"/>
        </w:rPr>
        <w:t>4</w:t>
      </w:r>
      <w:r w:rsidRPr="00551D4D">
        <w:rPr>
          <w:rFonts w:ascii="Arial Narrow" w:hAnsi="Arial Narrow" w:cs="Arial"/>
          <w:sz w:val="22"/>
          <w:szCs w:val="22"/>
        </w:rPr>
        <w:t xml:space="preserve">, </w:t>
      </w:r>
      <w:r w:rsidR="00B2442A">
        <w:rPr>
          <w:rFonts w:ascii="Arial Narrow" w:hAnsi="Arial Narrow" w:cs="Arial"/>
          <w:sz w:val="22"/>
          <w:szCs w:val="22"/>
        </w:rPr>
        <w:t xml:space="preserve">a Equipe de </w:t>
      </w:r>
      <w:r w:rsidR="00134E1B">
        <w:rPr>
          <w:rFonts w:ascii="Arial Narrow" w:hAnsi="Arial Narrow" w:cs="Arial"/>
          <w:sz w:val="22"/>
          <w:szCs w:val="22"/>
        </w:rPr>
        <w:t>C</w:t>
      </w:r>
      <w:r w:rsidR="00B2442A">
        <w:rPr>
          <w:rFonts w:ascii="Arial Narrow" w:hAnsi="Arial Narrow" w:cs="Arial"/>
          <w:sz w:val="22"/>
          <w:szCs w:val="22"/>
        </w:rPr>
        <w:t xml:space="preserve">ontratação </w:t>
      </w:r>
      <w:r w:rsidR="00134E1B">
        <w:rPr>
          <w:rFonts w:ascii="Arial Narrow" w:hAnsi="Arial Narrow" w:cs="Arial"/>
          <w:sz w:val="22"/>
          <w:szCs w:val="22"/>
        </w:rPr>
        <w:t>N</w:t>
      </w:r>
      <w:r w:rsidR="00B2442A">
        <w:rPr>
          <w:rFonts w:ascii="Arial Narrow" w:hAnsi="Arial Narrow" w:cs="Arial"/>
          <w:sz w:val="22"/>
          <w:szCs w:val="22"/>
        </w:rPr>
        <w:t xml:space="preserve">omeada pela Portaria nº </w:t>
      </w:r>
      <w:r w:rsidR="00CA79E7">
        <w:rPr>
          <w:rFonts w:ascii="Arial Narrow" w:hAnsi="Arial Narrow" w:cs="Arial"/>
          <w:sz w:val="22"/>
          <w:szCs w:val="22"/>
        </w:rPr>
        <w:t>11.509/2024 e 11.671/2024</w:t>
      </w:r>
      <w:r w:rsidRPr="00551D4D">
        <w:rPr>
          <w:rFonts w:ascii="Arial Narrow" w:hAnsi="Arial Narrow" w:cs="Arial"/>
          <w:sz w:val="22"/>
          <w:szCs w:val="22"/>
        </w:rPr>
        <w:t xml:space="preserve"> procedera a realização da sessão referente ao Pregão Presencial de nº </w:t>
      </w:r>
      <w:r w:rsidR="00CA79E7">
        <w:rPr>
          <w:rFonts w:ascii="Arial Narrow" w:hAnsi="Arial Narrow" w:cs="Arial"/>
          <w:sz w:val="22"/>
          <w:szCs w:val="22"/>
        </w:rPr>
        <w:t>010</w:t>
      </w:r>
      <w:r w:rsidR="009B0C86">
        <w:rPr>
          <w:rFonts w:ascii="Arial Narrow" w:hAnsi="Arial Narrow" w:cs="Arial"/>
          <w:sz w:val="22"/>
          <w:szCs w:val="22"/>
        </w:rPr>
        <w:t>/202</w:t>
      </w:r>
      <w:r w:rsidR="00B2442A">
        <w:rPr>
          <w:rFonts w:ascii="Arial Narrow" w:hAnsi="Arial Narrow" w:cs="Arial"/>
          <w:sz w:val="22"/>
          <w:szCs w:val="22"/>
        </w:rPr>
        <w:t>4</w:t>
      </w:r>
      <w:r w:rsidRPr="00551D4D">
        <w:rPr>
          <w:rFonts w:ascii="Arial Narrow" w:hAnsi="Arial Narrow" w:cs="Arial"/>
          <w:sz w:val="22"/>
          <w:szCs w:val="22"/>
        </w:rPr>
        <w:t>, concluindo pela classificação da proposta e habilitação da licitante.</w:t>
      </w:r>
    </w:p>
    <w:p w14:paraId="25031411" w14:textId="05EA509C" w:rsidR="009B0C86" w:rsidRDefault="00802D9C" w:rsidP="00B2442A">
      <w:pPr>
        <w:ind w:right="57"/>
        <w:jc w:val="both"/>
        <w:rPr>
          <w:rFonts w:ascii="Arial Narrow" w:hAnsi="Arial Narrow"/>
          <w:sz w:val="18"/>
          <w:szCs w:val="18"/>
        </w:rPr>
      </w:pPr>
      <w:r w:rsidRPr="003D2D89">
        <w:rPr>
          <w:rFonts w:ascii="Arial Narrow" w:hAnsi="Arial Narrow" w:cs="Arial"/>
          <w:sz w:val="22"/>
          <w:szCs w:val="22"/>
        </w:rPr>
        <w:t xml:space="preserve">Diante do que dispõe </w:t>
      </w:r>
      <w:r w:rsidR="00B2442A">
        <w:rPr>
          <w:rFonts w:ascii="Arial Narrow" w:hAnsi="Arial Narrow" w:cs="Arial"/>
          <w:sz w:val="22"/>
          <w:szCs w:val="22"/>
        </w:rPr>
        <w:t>a L</w:t>
      </w:r>
      <w:r w:rsidRPr="003D2D89">
        <w:rPr>
          <w:rFonts w:ascii="Arial Narrow" w:hAnsi="Arial Narrow" w:cs="Arial"/>
          <w:sz w:val="22"/>
          <w:szCs w:val="22"/>
        </w:rPr>
        <w:t xml:space="preserve">ei Federal nº </w:t>
      </w:r>
      <w:r w:rsidR="00B2442A">
        <w:rPr>
          <w:rFonts w:ascii="Arial Narrow" w:hAnsi="Arial Narrow" w:cs="Arial"/>
          <w:sz w:val="22"/>
          <w:szCs w:val="22"/>
        </w:rPr>
        <w:t>14.133/2021</w:t>
      </w:r>
      <w:r w:rsidRPr="003D2D89">
        <w:rPr>
          <w:rFonts w:ascii="Arial Narrow" w:hAnsi="Arial Narrow" w:cs="Arial"/>
          <w:sz w:val="22"/>
          <w:szCs w:val="22"/>
        </w:rPr>
        <w:t xml:space="preserve"> e de acordo com o Edital, </w:t>
      </w:r>
      <w:r w:rsidR="00CA79E7">
        <w:rPr>
          <w:rFonts w:ascii="Arial Narrow" w:hAnsi="Arial Narrow" w:cs="Arial"/>
          <w:sz w:val="22"/>
          <w:szCs w:val="22"/>
        </w:rPr>
        <w:t>respeitados os prazos</w:t>
      </w:r>
      <w:r w:rsidR="007F69EF">
        <w:rPr>
          <w:rFonts w:ascii="Arial Narrow" w:hAnsi="Arial Narrow" w:cs="Arial"/>
          <w:sz w:val="22"/>
          <w:szCs w:val="22"/>
        </w:rPr>
        <w:t xml:space="preserve"> legais de recursos</w:t>
      </w:r>
      <w:r w:rsidR="00CA79E7">
        <w:rPr>
          <w:rFonts w:ascii="Arial Narrow" w:hAnsi="Arial Narrow" w:cs="Arial"/>
          <w:sz w:val="22"/>
          <w:szCs w:val="22"/>
        </w:rPr>
        <w:t xml:space="preserve"> </w:t>
      </w:r>
      <w:r w:rsidRPr="003D2D89">
        <w:rPr>
          <w:rFonts w:ascii="Arial Narrow" w:hAnsi="Arial Narrow" w:cs="Arial"/>
          <w:sz w:val="22"/>
          <w:szCs w:val="22"/>
        </w:rPr>
        <w:t xml:space="preserve">e o Parecer da Assessoria Jurídica do Município, </w:t>
      </w:r>
      <w:r w:rsidRPr="003D2D89">
        <w:rPr>
          <w:rFonts w:ascii="Arial Narrow" w:hAnsi="Arial Narrow" w:cs="Arial"/>
          <w:b/>
          <w:sz w:val="22"/>
          <w:szCs w:val="22"/>
        </w:rPr>
        <w:t>HOMOLOGO</w:t>
      </w:r>
      <w:r w:rsidRPr="003D2D89">
        <w:rPr>
          <w:rFonts w:ascii="Arial Narrow" w:hAnsi="Arial Narrow" w:cs="Arial"/>
          <w:sz w:val="22"/>
          <w:szCs w:val="22"/>
        </w:rPr>
        <w:t xml:space="preserve"> a classificação final e </w:t>
      </w:r>
      <w:r w:rsidRPr="003D2D89">
        <w:rPr>
          <w:rFonts w:ascii="Arial Narrow" w:hAnsi="Arial Narrow" w:cs="Arial"/>
          <w:b/>
          <w:sz w:val="22"/>
          <w:szCs w:val="22"/>
        </w:rPr>
        <w:t>ADJUDICO</w:t>
      </w:r>
      <w:r w:rsidRPr="003D2D89">
        <w:rPr>
          <w:rFonts w:ascii="Arial Narrow" w:hAnsi="Arial Narrow" w:cs="Arial"/>
          <w:sz w:val="22"/>
          <w:szCs w:val="22"/>
        </w:rPr>
        <w:t xml:space="preserve"> o objeto do presente certame considerando vencedora</w:t>
      </w:r>
      <w:r w:rsidR="009D1F99">
        <w:rPr>
          <w:rFonts w:ascii="Arial Narrow" w:hAnsi="Arial Narrow" w:cs="Arial"/>
          <w:sz w:val="22"/>
          <w:szCs w:val="22"/>
        </w:rPr>
        <w:t>s</w:t>
      </w:r>
      <w:r w:rsidRPr="003D2D89">
        <w:rPr>
          <w:rFonts w:ascii="Arial Narrow" w:hAnsi="Arial Narrow" w:cs="Arial"/>
          <w:sz w:val="22"/>
          <w:szCs w:val="22"/>
        </w:rPr>
        <w:t xml:space="preserve"> a</w:t>
      </w:r>
      <w:r w:rsidR="009D1F99">
        <w:rPr>
          <w:rFonts w:ascii="Arial Narrow" w:hAnsi="Arial Narrow" w:cs="Arial"/>
          <w:sz w:val="22"/>
          <w:szCs w:val="22"/>
        </w:rPr>
        <w:t>s</w:t>
      </w:r>
      <w:r w:rsidRPr="003D2D89">
        <w:rPr>
          <w:rFonts w:ascii="Arial Narrow" w:hAnsi="Arial Narrow" w:cs="Arial"/>
          <w:sz w:val="22"/>
          <w:szCs w:val="22"/>
        </w:rPr>
        <w:t xml:space="preserve"> licitante</w:t>
      </w:r>
      <w:r w:rsidR="009D1F99">
        <w:rPr>
          <w:rFonts w:ascii="Arial Narrow" w:hAnsi="Arial Narrow" w:cs="Arial"/>
          <w:sz w:val="22"/>
          <w:szCs w:val="22"/>
        </w:rPr>
        <w:t>s</w:t>
      </w:r>
      <w:r>
        <w:rPr>
          <w:rFonts w:ascii="Arial Narrow" w:hAnsi="Arial Narrow" w:cs="Arial"/>
          <w:sz w:val="22"/>
          <w:szCs w:val="22"/>
        </w:rPr>
        <w:t xml:space="preserve"> a seguir</w:t>
      </w:r>
      <w:r w:rsidRPr="003D2D89">
        <w:rPr>
          <w:rFonts w:ascii="Arial Narrow" w:hAnsi="Arial Narrow" w:cs="Arial"/>
          <w:sz w:val="22"/>
          <w:szCs w:val="22"/>
        </w:rPr>
        <w:t>, no</w:t>
      </w:r>
      <w:r>
        <w:rPr>
          <w:rFonts w:ascii="Arial Narrow" w:hAnsi="Arial Narrow" w:cs="Arial"/>
          <w:sz w:val="22"/>
          <w:szCs w:val="22"/>
        </w:rPr>
        <w:t>s</w:t>
      </w:r>
      <w:r w:rsidRPr="003D2D89">
        <w:rPr>
          <w:rFonts w:ascii="Arial Narrow" w:hAnsi="Arial Narrow" w:cs="Arial"/>
          <w:sz w:val="22"/>
          <w:szCs w:val="22"/>
        </w:rPr>
        <w:t xml:space="preserve"> ite</w:t>
      </w:r>
      <w:r>
        <w:rPr>
          <w:rFonts w:ascii="Arial Narrow" w:hAnsi="Arial Narrow" w:cs="Arial"/>
          <w:sz w:val="22"/>
          <w:szCs w:val="22"/>
        </w:rPr>
        <w:t>ns e valores conforme segue:</w:t>
      </w:r>
      <w:r w:rsidR="004A07C1" w:rsidRPr="004A07C1">
        <w:rPr>
          <w:rFonts w:ascii="Arial Narrow" w:hAnsi="Arial Narrow"/>
          <w:sz w:val="18"/>
          <w:szCs w:val="18"/>
        </w:rPr>
        <w:t xml:space="preserve">              </w:t>
      </w:r>
    </w:p>
    <w:p w14:paraId="7855FC06" w14:textId="77777777" w:rsidR="00134E1B" w:rsidRDefault="00134E1B" w:rsidP="00F22638">
      <w:pPr>
        <w:pStyle w:val="Ttulo"/>
        <w:jc w:val="left"/>
        <w:rPr>
          <w:rFonts w:ascii="Arial Narrow" w:hAnsi="Arial Narrow"/>
          <w:b w:val="0"/>
          <w:sz w:val="18"/>
          <w:szCs w:val="18"/>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80" w:firstRow="0" w:lastRow="0" w:firstColumn="1" w:lastColumn="0" w:noHBand="0" w:noVBand="0"/>
      </w:tblPr>
      <w:tblGrid>
        <w:gridCol w:w="674"/>
        <w:gridCol w:w="686"/>
        <w:gridCol w:w="910"/>
        <w:gridCol w:w="4604"/>
        <w:gridCol w:w="1331"/>
        <w:gridCol w:w="1079"/>
        <w:gridCol w:w="992"/>
      </w:tblGrid>
      <w:tr w:rsidR="009D1F99" w:rsidRPr="00C63DE1" w14:paraId="12B6C853" w14:textId="77777777" w:rsidTr="009D1F99">
        <w:trPr>
          <w:trHeight w:val="184"/>
        </w:trPr>
        <w:tc>
          <w:tcPr>
            <w:tcW w:w="10276" w:type="dxa"/>
            <w:gridSpan w:val="7"/>
            <w:tcBorders>
              <w:top w:val="single" w:sz="12" w:space="0" w:color="auto"/>
              <w:left w:val="single" w:sz="12" w:space="0" w:color="auto"/>
              <w:bottom w:val="single" w:sz="12" w:space="0" w:color="auto"/>
            </w:tcBorders>
            <w:vAlign w:val="center"/>
          </w:tcPr>
          <w:p w14:paraId="30BFF6FE" w14:textId="77777777" w:rsidR="009D1F99" w:rsidRDefault="009D1F99" w:rsidP="00AD3C70">
            <w:pPr>
              <w:spacing w:line="276" w:lineRule="auto"/>
              <w:jc w:val="center"/>
              <w:rPr>
                <w:b/>
                <w:sz w:val="20"/>
                <w:szCs w:val="20"/>
              </w:rPr>
            </w:pPr>
            <w:r>
              <w:rPr>
                <w:b/>
                <w:sz w:val="20"/>
                <w:szCs w:val="20"/>
              </w:rPr>
              <w:t>TB SUPRIMENTOS PARA INFORMÁTICA LTDA</w:t>
            </w:r>
          </w:p>
          <w:p w14:paraId="4F733B4D" w14:textId="77777777" w:rsidR="009D1F99" w:rsidRPr="00C63DE1" w:rsidRDefault="009D1F99" w:rsidP="00AD3C70">
            <w:pPr>
              <w:spacing w:line="276" w:lineRule="auto"/>
              <w:jc w:val="center"/>
              <w:rPr>
                <w:b/>
                <w:sz w:val="20"/>
                <w:szCs w:val="20"/>
              </w:rPr>
            </w:pPr>
            <w:r>
              <w:rPr>
                <w:b/>
                <w:sz w:val="20"/>
                <w:szCs w:val="20"/>
              </w:rPr>
              <w:t>CNPJ 24.291.879/0001-36</w:t>
            </w:r>
          </w:p>
        </w:tc>
      </w:tr>
      <w:tr w:rsidR="009D1F99" w:rsidRPr="00C63DE1" w14:paraId="796B174E" w14:textId="77777777" w:rsidTr="009D1F99">
        <w:trPr>
          <w:trHeight w:val="184"/>
        </w:trPr>
        <w:tc>
          <w:tcPr>
            <w:tcW w:w="674" w:type="dxa"/>
            <w:vMerge w:val="restart"/>
            <w:tcBorders>
              <w:top w:val="single" w:sz="12" w:space="0" w:color="auto"/>
              <w:left w:val="single" w:sz="12" w:space="0" w:color="auto"/>
              <w:bottom w:val="single" w:sz="12" w:space="0" w:color="auto"/>
              <w:right w:val="single" w:sz="12" w:space="0" w:color="auto"/>
            </w:tcBorders>
            <w:vAlign w:val="center"/>
          </w:tcPr>
          <w:p w14:paraId="092FD958" w14:textId="77777777" w:rsidR="009D1F99" w:rsidRPr="00C63DE1" w:rsidRDefault="009D1F99" w:rsidP="00AD3C70">
            <w:pPr>
              <w:tabs>
                <w:tab w:val="left" w:pos="708"/>
                <w:tab w:val="center" w:pos="4252"/>
                <w:tab w:val="right" w:pos="8504"/>
              </w:tabs>
              <w:jc w:val="center"/>
              <w:rPr>
                <w:rFonts w:eastAsiaTheme="minorHAnsi"/>
                <w:b/>
                <w:sz w:val="20"/>
                <w:szCs w:val="20"/>
                <w:lang w:eastAsia="en-US"/>
              </w:rPr>
            </w:pPr>
            <w:r w:rsidRPr="00C63DE1">
              <w:rPr>
                <w:rFonts w:eastAsiaTheme="minorHAnsi"/>
                <w:b/>
                <w:sz w:val="20"/>
                <w:szCs w:val="20"/>
                <w:lang w:eastAsia="en-US"/>
              </w:rPr>
              <w:t>ITEM</w:t>
            </w:r>
          </w:p>
        </w:tc>
        <w:tc>
          <w:tcPr>
            <w:tcW w:w="686" w:type="dxa"/>
            <w:vMerge w:val="restart"/>
            <w:tcBorders>
              <w:top w:val="single" w:sz="12" w:space="0" w:color="auto"/>
              <w:left w:val="single" w:sz="12" w:space="0" w:color="auto"/>
              <w:bottom w:val="single" w:sz="12" w:space="0" w:color="auto"/>
              <w:right w:val="single" w:sz="12" w:space="0" w:color="auto"/>
            </w:tcBorders>
            <w:vAlign w:val="center"/>
          </w:tcPr>
          <w:p w14:paraId="0BB1B97F" w14:textId="77777777" w:rsidR="009D1F99" w:rsidRPr="00C63DE1" w:rsidRDefault="009D1F99" w:rsidP="00AD3C70">
            <w:pPr>
              <w:jc w:val="center"/>
              <w:rPr>
                <w:b/>
                <w:sz w:val="20"/>
                <w:szCs w:val="20"/>
              </w:rPr>
            </w:pPr>
            <w:r>
              <w:rPr>
                <w:b/>
                <w:sz w:val="20"/>
                <w:szCs w:val="20"/>
              </w:rPr>
              <w:t>UN.</w:t>
            </w:r>
          </w:p>
        </w:tc>
        <w:tc>
          <w:tcPr>
            <w:tcW w:w="910" w:type="dxa"/>
            <w:vMerge w:val="restart"/>
            <w:tcBorders>
              <w:top w:val="single" w:sz="12" w:space="0" w:color="auto"/>
              <w:left w:val="single" w:sz="12" w:space="0" w:color="auto"/>
              <w:bottom w:val="single" w:sz="12" w:space="0" w:color="auto"/>
              <w:right w:val="single" w:sz="12" w:space="0" w:color="auto"/>
            </w:tcBorders>
            <w:vAlign w:val="center"/>
          </w:tcPr>
          <w:p w14:paraId="3C25FD47" w14:textId="77777777" w:rsidR="009D1F99" w:rsidRPr="00C63DE1" w:rsidRDefault="009D1F99" w:rsidP="00AD3C70">
            <w:pPr>
              <w:ind w:right="-37"/>
              <w:jc w:val="center"/>
              <w:rPr>
                <w:b/>
                <w:sz w:val="20"/>
                <w:szCs w:val="20"/>
              </w:rPr>
            </w:pPr>
            <w:r w:rsidRPr="00C63DE1">
              <w:rPr>
                <w:b/>
                <w:sz w:val="20"/>
                <w:szCs w:val="20"/>
              </w:rPr>
              <w:t xml:space="preserve">QUANT. </w:t>
            </w:r>
          </w:p>
        </w:tc>
        <w:tc>
          <w:tcPr>
            <w:tcW w:w="4604" w:type="dxa"/>
            <w:vMerge w:val="restart"/>
            <w:tcBorders>
              <w:top w:val="single" w:sz="12" w:space="0" w:color="auto"/>
              <w:left w:val="single" w:sz="12" w:space="0" w:color="auto"/>
              <w:bottom w:val="single" w:sz="12" w:space="0" w:color="auto"/>
              <w:right w:val="single" w:sz="12" w:space="0" w:color="auto"/>
            </w:tcBorders>
            <w:vAlign w:val="center"/>
          </w:tcPr>
          <w:p w14:paraId="187252DB" w14:textId="77777777" w:rsidR="009D1F99" w:rsidRPr="00C63DE1" w:rsidRDefault="009D1F99" w:rsidP="00AD3C70">
            <w:pPr>
              <w:jc w:val="center"/>
              <w:rPr>
                <w:b/>
                <w:sz w:val="20"/>
                <w:szCs w:val="20"/>
              </w:rPr>
            </w:pPr>
            <w:r w:rsidRPr="00C63DE1">
              <w:rPr>
                <w:b/>
                <w:sz w:val="20"/>
                <w:szCs w:val="20"/>
              </w:rPr>
              <w:t xml:space="preserve">DESCRIÇÃO </w:t>
            </w:r>
          </w:p>
        </w:tc>
        <w:tc>
          <w:tcPr>
            <w:tcW w:w="1331" w:type="dxa"/>
            <w:vMerge w:val="restart"/>
            <w:tcBorders>
              <w:top w:val="single" w:sz="12" w:space="0" w:color="auto"/>
              <w:left w:val="single" w:sz="12" w:space="0" w:color="auto"/>
              <w:bottom w:val="single" w:sz="12" w:space="0" w:color="auto"/>
              <w:right w:val="single" w:sz="12" w:space="0" w:color="auto"/>
            </w:tcBorders>
            <w:vAlign w:val="center"/>
          </w:tcPr>
          <w:p w14:paraId="74E148AA" w14:textId="77777777" w:rsidR="009D1F99" w:rsidRPr="00C63DE1" w:rsidRDefault="009D1F99" w:rsidP="00AD3C70">
            <w:pPr>
              <w:jc w:val="center"/>
              <w:rPr>
                <w:b/>
                <w:sz w:val="20"/>
                <w:szCs w:val="20"/>
              </w:rPr>
            </w:pPr>
            <w:r w:rsidRPr="00C63DE1">
              <w:rPr>
                <w:b/>
                <w:sz w:val="20"/>
                <w:szCs w:val="20"/>
              </w:rPr>
              <w:t>MARCA MODELO</w:t>
            </w:r>
          </w:p>
        </w:tc>
        <w:tc>
          <w:tcPr>
            <w:tcW w:w="2071" w:type="dxa"/>
            <w:gridSpan w:val="2"/>
            <w:shd w:val="clear" w:color="auto" w:fill="auto"/>
            <w:vAlign w:val="center"/>
          </w:tcPr>
          <w:p w14:paraId="01AD88F0" w14:textId="77777777" w:rsidR="009D1F99" w:rsidRPr="00C63DE1" w:rsidRDefault="009D1F99" w:rsidP="00AD3C70">
            <w:pPr>
              <w:spacing w:line="276" w:lineRule="auto"/>
              <w:jc w:val="center"/>
              <w:rPr>
                <w:b/>
                <w:sz w:val="20"/>
                <w:szCs w:val="20"/>
              </w:rPr>
            </w:pPr>
            <w:r w:rsidRPr="00C63DE1">
              <w:rPr>
                <w:b/>
                <w:sz w:val="20"/>
                <w:szCs w:val="20"/>
              </w:rPr>
              <w:t>Valor R$</w:t>
            </w:r>
          </w:p>
        </w:tc>
      </w:tr>
      <w:tr w:rsidR="009D1F99" w:rsidRPr="005A7711" w14:paraId="30B1C887" w14:textId="77777777" w:rsidTr="009D1F99">
        <w:trPr>
          <w:trHeight w:val="40"/>
        </w:trPr>
        <w:tc>
          <w:tcPr>
            <w:tcW w:w="674" w:type="dxa"/>
            <w:vMerge/>
            <w:tcBorders>
              <w:top w:val="single" w:sz="12" w:space="0" w:color="auto"/>
              <w:left w:val="single" w:sz="12" w:space="0" w:color="auto"/>
              <w:bottom w:val="single" w:sz="12" w:space="0" w:color="auto"/>
              <w:right w:val="single" w:sz="12" w:space="0" w:color="auto"/>
            </w:tcBorders>
            <w:vAlign w:val="center"/>
          </w:tcPr>
          <w:p w14:paraId="1C6A0D6B" w14:textId="77777777" w:rsidR="009D1F99" w:rsidRPr="005A7711" w:rsidRDefault="009D1F99" w:rsidP="00AD3C70">
            <w:pPr>
              <w:jc w:val="center"/>
              <w:rPr>
                <w:b/>
                <w:sz w:val="16"/>
                <w:szCs w:val="16"/>
              </w:rPr>
            </w:pPr>
          </w:p>
        </w:tc>
        <w:tc>
          <w:tcPr>
            <w:tcW w:w="686" w:type="dxa"/>
            <w:vMerge/>
            <w:tcBorders>
              <w:top w:val="single" w:sz="12" w:space="0" w:color="auto"/>
              <w:left w:val="single" w:sz="12" w:space="0" w:color="auto"/>
              <w:bottom w:val="single" w:sz="12" w:space="0" w:color="auto"/>
              <w:right w:val="single" w:sz="12" w:space="0" w:color="auto"/>
            </w:tcBorders>
            <w:vAlign w:val="center"/>
          </w:tcPr>
          <w:p w14:paraId="2B9172A7" w14:textId="77777777" w:rsidR="009D1F99" w:rsidRPr="005A7711" w:rsidRDefault="009D1F99" w:rsidP="00AD3C70">
            <w:pPr>
              <w:jc w:val="center"/>
              <w:rPr>
                <w:b/>
                <w:sz w:val="16"/>
                <w:szCs w:val="16"/>
              </w:rPr>
            </w:pPr>
          </w:p>
        </w:tc>
        <w:tc>
          <w:tcPr>
            <w:tcW w:w="910" w:type="dxa"/>
            <w:vMerge/>
            <w:tcBorders>
              <w:top w:val="single" w:sz="12" w:space="0" w:color="auto"/>
              <w:left w:val="single" w:sz="12" w:space="0" w:color="auto"/>
              <w:bottom w:val="single" w:sz="12" w:space="0" w:color="auto"/>
              <w:right w:val="single" w:sz="12" w:space="0" w:color="auto"/>
            </w:tcBorders>
            <w:vAlign w:val="center"/>
          </w:tcPr>
          <w:p w14:paraId="05E82DAA" w14:textId="77777777" w:rsidR="009D1F99" w:rsidRPr="005A7711" w:rsidRDefault="009D1F99" w:rsidP="00AD3C70">
            <w:pPr>
              <w:jc w:val="center"/>
              <w:rPr>
                <w:b/>
                <w:sz w:val="16"/>
                <w:szCs w:val="16"/>
              </w:rPr>
            </w:pPr>
          </w:p>
        </w:tc>
        <w:tc>
          <w:tcPr>
            <w:tcW w:w="4604" w:type="dxa"/>
            <w:vMerge/>
            <w:tcBorders>
              <w:top w:val="single" w:sz="12" w:space="0" w:color="auto"/>
              <w:left w:val="single" w:sz="12" w:space="0" w:color="auto"/>
              <w:bottom w:val="single" w:sz="12" w:space="0" w:color="auto"/>
              <w:right w:val="single" w:sz="12" w:space="0" w:color="auto"/>
            </w:tcBorders>
            <w:vAlign w:val="center"/>
          </w:tcPr>
          <w:p w14:paraId="372C80B1" w14:textId="77777777" w:rsidR="009D1F99" w:rsidRPr="005A7711" w:rsidRDefault="009D1F99" w:rsidP="00AD3C70">
            <w:pPr>
              <w:jc w:val="center"/>
              <w:rPr>
                <w:b/>
                <w:sz w:val="16"/>
                <w:szCs w:val="16"/>
              </w:rPr>
            </w:pPr>
          </w:p>
        </w:tc>
        <w:tc>
          <w:tcPr>
            <w:tcW w:w="1331" w:type="dxa"/>
            <w:vMerge/>
            <w:tcBorders>
              <w:top w:val="single" w:sz="12" w:space="0" w:color="auto"/>
              <w:left w:val="single" w:sz="12" w:space="0" w:color="auto"/>
              <w:bottom w:val="single" w:sz="12" w:space="0" w:color="auto"/>
              <w:right w:val="single" w:sz="12" w:space="0" w:color="auto"/>
            </w:tcBorders>
            <w:vAlign w:val="center"/>
          </w:tcPr>
          <w:p w14:paraId="4151C70A" w14:textId="77777777" w:rsidR="009D1F99" w:rsidRPr="005A7711" w:rsidRDefault="009D1F99" w:rsidP="00AD3C70">
            <w:pPr>
              <w:jc w:val="center"/>
              <w:rPr>
                <w:b/>
                <w:sz w:val="16"/>
                <w:szCs w:val="16"/>
              </w:rPr>
            </w:pPr>
          </w:p>
        </w:tc>
        <w:tc>
          <w:tcPr>
            <w:tcW w:w="1079" w:type="dxa"/>
            <w:tcBorders>
              <w:top w:val="single" w:sz="4" w:space="0" w:color="auto"/>
              <w:left w:val="single" w:sz="12" w:space="0" w:color="auto"/>
              <w:bottom w:val="single" w:sz="12" w:space="0" w:color="auto"/>
              <w:right w:val="single" w:sz="12" w:space="0" w:color="auto"/>
            </w:tcBorders>
            <w:vAlign w:val="center"/>
          </w:tcPr>
          <w:p w14:paraId="794DA212" w14:textId="77777777" w:rsidR="009D1F99" w:rsidRPr="005A7711" w:rsidRDefault="009D1F99" w:rsidP="00AD3C70">
            <w:pPr>
              <w:jc w:val="center"/>
              <w:rPr>
                <w:b/>
                <w:sz w:val="16"/>
                <w:szCs w:val="16"/>
              </w:rPr>
            </w:pPr>
            <w:r w:rsidRPr="005A7711">
              <w:rPr>
                <w:b/>
                <w:sz w:val="16"/>
                <w:szCs w:val="16"/>
              </w:rPr>
              <w:t>UNIT.</w:t>
            </w:r>
          </w:p>
        </w:tc>
        <w:tc>
          <w:tcPr>
            <w:tcW w:w="992" w:type="dxa"/>
            <w:tcBorders>
              <w:top w:val="single" w:sz="4" w:space="0" w:color="auto"/>
              <w:left w:val="single" w:sz="12" w:space="0" w:color="auto"/>
              <w:bottom w:val="single" w:sz="12" w:space="0" w:color="auto"/>
              <w:right w:val="single" w:sz="12" w:space="0" w:color="auto"/>
            </w:tcBorders>
            <w:vAlign w:val="center"/>
          </w:tcPr>
          <w:p w14:paraId="324F8BC5" w14:textId="77777777" w:rsidR="009D1F99" w:rsidRPr="005A7711" w:rsidRDefault="009D1F99" w:rsidP="00AD3C70">
            <w:pPr>
              <w:jc w:val="center"/>
              <w:rPr>
                <w:b/>
                <w:sz w:val="16"/>
                <w:szCs w:val="16"/>
              </w:rPr>
            </w:pPr>
            <w:r w:rsidRPr="005A7711">
              <w:rPr>
                <w:b/>
                <w:sz w:val="16"/>
                <w:szCs w:val="16"/>
              </w:rPr>
              <w:t>TOTAL</w:t>
            </w:r>
          </w:p>
        </w:tc>
      </w:tr>
      <w:tr w:rsidR="009D1F99" w:rsidRPr="005A7711" w14:paraId="4E54CC95" w14:textId="77777777" w:rsidTr="009D1F99">
        <w:trPr>
          <w:trHeight w:val="135"/>
        </w:trPr>
        <w:tc>
          <w:tcPr>
            <w:tcW w:w="674" w:type="dxa"/>
            <w:tcBorders>
              <w:top w:val="single" w:sz="4" w:space="0" w:color="auto"/>
              <w:left w:val="single" w:sz="12" w:space="0" w:color="auto"/>
              <w:bottom w:val="single" w:sz="4" w:space="0" w:color="auto"/>
              <w:right w:val="single" w:sz="12" w:space="0" w:color="auto"/>
            </w:tcBorders>
            <w:vAlign w:val="center"/>
          </w:tcPr>
          <w:p w14:paraId="2F66B338" w14:textId="77777777" w:rsidR="009D1F99" w:rsidRDefault="009D1F99" w:rsidP="00AD3C70">
            <w:pPr>
              <w:jc w:val="center"/>
              <w:textAlignment w:val="center"/>
              <w:rPr>
                <w:sz w:val="20"/>
                <w:szCs w:val="20"/>
              </w:rPr>
            </w:pPr>
            <w:r>
              <w:rPr>
                <w:sz w:val="20"/>
                <w:szCs w:val="20"/>
              </w:rPr>
              <w:t>22</w:t>
            </w:r>
          </w:p>
        </w:tc>
        <w:tc>
          <w:tcPr>
            <w:tcW w:w="686" w:type="dxa"/>
            <w:tcBorders>
              <w:top w:val="single" w:sz="4" w:space="0" w:color="auto"/>
              <w:left w:val="single" w:sz="12" w:space="0" w:color="auto"/>
              <w:bottom w:val="single" w:sz="4" w:space="0" w:color="auto"/>
              <w:right w:val="single" w:sz="12" w:space="0" w:color="auto"/>
            </w:tcBorders>
            <w:vAlign w:val="center"/>
          </w:tcPr>
          <w:p w14:paraId="11F62C76" w14:textId="77777777" w:rsidR="009D1F99" w:rsidRPr="005A7711" w:rsidRDefault="009D1F99" w:rsidP="00AD3C70">
            <w:pPr>
              <w:widowControl w:val="0"/>
              <w:autoSpaceDE w:val="0"/>
              <w:autoSpaceDN w:val="0"/>
              <w:ind w:left="129" w:right="103"/>
              <w:jc w:val="center"/>
              <w:rPr>
                <w:rFonts w:eastAsia="Tahoma"/>
                <w:sz w:val="20"/>
                <w:szCs w:val="20"/>
                <w:lang w:bidi="pt-BR"/>
              </w:rPr>
            </w:pPr>
            <w:r w:rsidRPr="005A7711">
              <w:rPr>
                <w:rFonts w:eastAsia="Tahoma"/>
                <w:sz w:val="20"/>
                <w:szCs w:val="20"/>
                <w:lang w:bidi="pt-BR"/>
              </w:rPr>
              <w:t>Un</w:t>
            </w:r>
          </w:p>
        </w:tc>
        <w:tc>
          <w:tcPr>
            <w:tcW w:w="910" w:type="dxa"/>
            <w:tcBorders>
              <w:top w:val="single" w:sz="4" w:space="0" w:color="auto"/>
              <w:left w:val="single" w:sz="12" w:space="0" w:color="auto"/>
              <w:bottom w:val="single" w:sz="4" w:space="0" w:color="auto"/>
              <w:right w:val="single" w:sz="12" w:space="0" w:color="auto"/>
            </w:tcBorders>
            <w:vAlign w:val="center"/>
          </w:tcPr>
          <w:p w14:paraId="2C14586D" w14:textId="77777777" w:rsidR="009D1F99" w:rsidRPr="005A7711" w:rsidRDefault="009D1F99" w:rsidP="00AD3C70">
            <w:pPr>
              <w:widowControl w:val="0"/>
              <w:autoSpaceDE w:val="0"/>
              <w:autoSpaceDN w:val="0"/>
              <w:ind w:left="107"/>
              <w:jc w:val="center"/>
              <w:rPr>
                <w:rFonts w:eastAsia="Tahoma"/>
                <w:b/>
                <w:bCs/>
                <w:sz w:val="20"/>
                <w:szCs w:val="20"/>
                <w:lang w:bidi="pt-BR"/>
              </w:rPr>
            </w:pPr>
            <w:r>
              <w:rPr>
                <w:rFonts w:eastAsia="Tahoma"/>
                <w:b/>
                <w:bCs/>
                <w:sz w:val="20"/>
                <w:szCs w:val="20"/>
                <w:lang w:bidi="pt-BR"/>
              </w:rPr>
              <w:t>15</w:t>
            </w:r>
          </w:p>
        </w:tc>
        <w:tc>
          <w:tcPr>
            <w:tcW w:w="4604" w:type="dxa"/>
            <w:tcBorders>
              <w:top w:val="single" w:sz="4" w:space="0" w:color="auto"/>
              <w:left w:val="single" w:sz="12" w:space="0" w:color="auto"/>
              <w:bottom w:val="single" w:sz="4" w:space="0" w:color="auto"/>
              <w:right w:val="single" w:sz="12" w:space="0" w:color="auto"/>
            </w:tcBorders>
            <w:vAlign w:val="center"/>
          </w:tcPr>
          <w:p w14:paraId="239111DC" w14:textId="77777777" w:rsidR="009D1F99" w:rsidRPr="007F3396" w:rsidRDefault="009D1F99" w:rsidP="00AD3C70">
            <w:pPr>
              <w:pStyle w:val="TableParagraph"/>
              <w:ind w:left="0" w:right="46"/>
              <w:jc w:val="both"/>
              <w:rPr>
                <w:rFonts w:ascii="Times New Roman" w:hAnsi="Times New Roman" w:cs="Times New Roman"/>
                <w:sz w:val="16"/>
                <w:szCs w:val="16"/>
              </w:rPr>
            </w:pPr>
            <w:r w:rsidRPr="007F3396">
              <w:rPr>
                <w:rFonts w:ascii="Times New Roman" w:hAnsi="Times New Roman" w:cs="Times New Roman"/>
                <w:b/>
                <w:bCs/>
                <w:sz w:val="16"/>
                <w:szCs w:val="16"/>
              </w:rPr>
              <w:t xml:space="preserve">Smartfone com as seguintes especificações </w:t>
            </w:r>
            <w:proofErr w:type="spellStart"/>
            <w:r w:rsidRPr="007F3396">
              <w:rPr>
                <w:rFonts w:ascii="Times New Roman" w:hAnsi="Times New Roman" w:cs="Times New Roman"/>
                <w:b/>
                <w:bCs/>
                <w:sz w:val="16"/>
                <w:szCs w:val="16"/>
              </w:rPr>
              <w:t>mínimas:</w:t>
            </w:r>
            <w:r w:rsidRPr="007F3396">
              <w:rPr>
                <w:rFonts w:ascii="Times New Roman" w:hAnsi="Times New Roman" w:cs="Times New Roman"/>
                <w:sz w:val="16"/>
                <w:szCs w:val="16"/>
              </w:rPr>
              <w:t>Processador</w:t>
            </w:r>
            <w:proofErr w:type="spellEnd"/>
            <w:r w:rsidRPr="007F3396">
              <w:rPr>
                <w:rFonts w:ascii="Times New Roman" w:hAnsi="Times New Roman" w:cs="Times New Roman"/>
                <w:sz w:val="16"/>
                <w:szCs w:val="16"/>
              </w:rPr>
              <w:t xml:space="preserve">: Velocidade do Processador 2.4GHz, 2GHz Tipo de Processador: </w:t>
            </w:r>
            <w:proofErr w:type="spellStart"/>
            <w:r w:rsidRPr="007F3396">
              <w:rPr>
                <w:rFonts w:ascii="Times New Roman" w:hAnsi="Times New Roman" w:cs="Times New Roman"/>
                <w:sz w:val="16"/>
                <w:szCs w:val="16"/>
              </w:rPr>
              <w:t>Octa</w:t>
            </w:r>
            <w:proofErr w:type="spellEnd"/>
            <w:r w:rsidRPr="007F3396">
              <w:rPr>
                <w:rFonts w:ascii="Times New Roman" w:hAnsi="Times New Roman" w:cs="Times New Roman"/>
                <w:sz w:val="16"/>
                <w:szCs w:val="16"/>
              </w:rPr>
              <w:t xml:space="preserve"> Core</w:t>
            </w:r>
            <w:r>
              <w:rPr>
                <w:rFonts w:ascii="Times New Roman" w:hAnsi="Times New Roman" w:cs="Times New Roman"/>
                <w:sz w:val="16"/>
                <w:szCs w:val="16"/>
              </w:rPr>
              <w:t xml:space="preserve">; </w:t>
            </w:r>
            <w:r w:rsidRPr="007F3396">
              <w:rPr>
                <w:rFonts w:ascii="Times New Roman" w:hAnsi="Times New Roman" w:cs="Times New Roman"/>
                <w:sz w:val="16"/>
                <w:szCs w:val="16"/>
              </w:rPr>
              <w:t xml:space="preserve">Tela Tamanho: 6.6" </w:t>
            </w:r>
          </w:p>
          <w:p w14:paraId="0F66EA9C" w14:textId="77777777" w:rsidR="009D1F99" w:rsidRPr="007F3396" w:rsidRDefault="009D1F99" w:rsidP="00AD3C70">
            <w:pPr>
              <w:pStyle w:val="TableParagraph"/>
              <w:ind w:left="0" w:right="46"/>
              <w:jc w:val="both"/>
              <w:rPr>
                <w:rFonts w:ascii="Times New Roman" w:hAnsi="Times New Roman" w:cs="Times New Roman"/>
                <w:sz w:val="16"/>
                <w:szCs w:val="16"/>
              </w:rPr>
            </w:pPr>
            <w:r w:rsidRPr="007F3396">
              <w:rPr>
                <w:rFonts w:ascii="Times New Roman" w:hAnsi="Times New Roman" w:cs="Times New Roman"/>
                <w:sz w:val="16"/>
                <w:szCs w:val="16"/>
              </w:rPr>
              <w:t>Resolução:1080 x 2340 (FHD+)</w:t>
            </w:r>
            <w:r>
              <w:rPr>
                <w:rFonts w:ascii="Times New Roman" w:hAnsi="Times New Roman" w:cs="Times New Roman"/>
                <w:sz w:val="16"/>
                <w:szCs w:val="16"/>
              </w:rPr>
              <w:t xml:space="preserve">; </w:t>
            </w:r>
            <w:r w:rsidRPr="007F3396">
              <w:rPr>
                <w:rFonts w:ascii="Times New Roman" w:hAnsi="Times New Roman" w:cs="Times New Roman"/>
                <w:sz w:val="16"/>
                <w:szCs w:val="16"/>
              </w:rPr>
              <w:t>Câmeras Traseiras (Múltiplas) - Resolução 50.0 MP + 8.0 MP +5.0 MP</w:t>
            </w:r>
            <w:r>
              <w:rPr>
                <w:rFonts w:ascii="Times New Roman" w:hAnsi="Times New Roman" w:cs="Times New Roman"/>
                <w:sz w:val="16"/>
                <w:szCs w:val="16"/>
              </w:rPr>
              <w:t xml:space="preserve">; </w:t>
            </w:r>
            <w:r w:rsidRPr="007F3396">
              <w:rPr>
                <w:rFonts w:ascii="Times New Roman" w:hAnsi="Times New Roman" w:cs="Times New Roman"/>
                <w:sz w:val="16"/>
                <w:szCs w:val="16"/>
              </w:rPr>
              <w:t xml:space="preserve">Câmeras Traseiras (Múltiplas) - Abertura </w:t>
            </w:r>
            <w:proofErr w:type="gramStart"/>
            <w:r w:rsidRPr="007F3396">
              <w:rPr>
                <w:rFonts w:ascii="Times New Roman" w:hAnsi="Times New Roman" w:cs="Times New Roman"/>
                <w:sz w:val="16"/>
                <w:szCs w:val="16"/>
              </w:rPr>
              <w:t>F1.8 ,</w:t>
            </w:r>
            <w:proofErr w:type="gramEnd"/>
            <w:r w:rsidRPr="007F3396">
              <w:rPr>
                <w:rFonts w:ascii="Times New Roman" w:hAnsi="Times New Roman" w:cs="Times New Roman"/>
                <w:sz w:val="16"/>
                <w:szCs w:val="16"/>
              </w:rPr>
              <w:t xml:space="preserve"> F2.2 , F2.4</w:t>
            </w:r>
            <w:r>
              <w:rPr>
                <w:rFonts w:ascii="Times New Roman" w:hAnsi="Times New Roman" w:cs="Times New Roman"/>
                <w:sz w:val="16"/>
                <w:szCs w:val="16"/>
              </w:rPr>
              <w:t>;</w:t>
            </w:r>
            <w:r w:rsidRPr="007F3396">
              <w:rPr>
                <w:rFonts w:ascii="Times New Roman" w:hAnsi="Times New Roman" w:cs="Times New Roman"/>
                <w:sz w:val="16"/>
                <w:szCs w:val="16"/>
              </w:rPr>
              <w:t>Câmeras Traseiras - Com Foco Automático</w:t>
            </w:r>
            <w:r>
              <w:rPr>
                <w:rFonts w:ascii="Times New Roman" w:hAnsi="Times New Roman" w:cs="Times New Roman"/>
                <w:sz w:val="16"/>
                <w:szCs w:val="16"/>
              </w:rPr>
              <w:t xml:space="preserve">; </w:t>
            </w:r>
            <w:r w:rsidRPr="007F3396">
              <w:rPr>
                <w:rFonts w:ascii="Times New Roman" w:hAnsi="Times New Roman" w:cs="Times New Roman"/>
                <w:sz w:val="16"/>
                <w:szCs w:val="16"/>
              </w:rPr>
              <w:t>Câmeras Traseiras - Com Estabilizador de Imagem</w:t>
            </w:r>
            <w:r>
              <w:rPr>
                <w:rFonts w:ascii="Times New Roman" w:hAnsi="Times New Roman" w:cs="Times New Roman"/>
                <w:sz w:val="16"/>
                <w:szCs w:val="16"/>
              </w:rPr>
              <w:t xml:space="preserve">; </w:t>
            </w:r>
            <w:r w:rsidRPr="007F3396">
              <w:rPr>
                <w:rFonts w:ascii="Times New Roman" w:hAnsi="Times New Roman" w:cs="Times New Roman"/>
                <w:sz w:val="16"/>
                <w:szCs w:val="16"/>
              </w:rPr>
              <w:t>Câmeras Traseiras - Com Zoom Digital até 10x</w:t>
            </w:r>
            <w:r>
              <w:rPr>
                <w:rFonts w:ascii="Times New Roman" w:hAnsi="Times New Roman" w:cs="Times New Roman"/>
                <w:sz w:val="16"/>
                <w:szCs w:val="16"/>
              </w:rPr>
              <w:t xml:space="preserve">; </w:t>
            </w:r>
            <w:r w:rsidRPr="007F3396">
              <w:rPr>
                <w:rFonts w:ascii="Times New Roman" w:hAnsi="Times New Roman" w:cs="Times New Roman"/>
                <w:sz w:val="16"/>
                <w:szCs w:val="16"/>
              </w:rPr>
              <w:t>Câmera Frontal - Com Resolução 13.0 MP</w:t>
            </w:r>
            <w:r>
              <w:rPr>
                <w:rFonts w:ascii="Times New Roman" w:hAnsi="Times New Roman" w:cs="Times New Roman"/>
                <w:sz w:val="16"/>
                <w:szCs w:val="16"/>
              </w:rPr>
              <w:t xml:space="preserve">; </w:t>
            </w:r>
            <w:r w:rsidRPr="007F3396">
              <w:rPr>
                <w:rFonts w:ascii="Times New Roman" w:hAnsi="Times New Roman" w:cs="Times New Roman"/>
                <w:sz w:val="16"/>
                <w:szCs w:val="16"/>
              </w:rPr>
              <w:t>Câmera Frontal - Com Abertura F2.2</w:t>
            </w:r>
            <w:r>
              <w:rPr>
                <w:rFonts w:ascii="Times New Roman" w:hAnsi="Times New Roman" w:cs="Times New Roman"/>
                <w:sz w:val="16"/>
                <w:szCs w:val="16"/>
              </w:rPr>
              <w:t xml:space="preserve">; </w:t>
            </w:r>
            <w:r w:rsidRPr="007F3396">
              <w:rPr>
                <w:rFonts w:ascii="Times New Roman" w:hAnsi="Times New Roman" w:cs="Times New Roman"/>
                <w:sz w:val="16"/>
                <w:szCs w:val="16"/>
              </w:rPr>
              <w:t>Câmera Traseira - Com Flash</w:t>
            </w:r>
            <w:r>
              <w:rPr>
                <w:rFonts w:ascii="Times New Roman" w:hAnsi="Times New Roman" w:cs="Times New Roman"/>
                <w:sz w:val="16"/>
                <w:szCs w:val="16"/>
              </w:rPr>
              <w:t xml:space="preserve">; </w:t>
            </w:r>
            <w:r w:rsidRPr="007F3396">
              <w:rPr>
                <w:rFonts w:ascii="Times New Roman" w:hAnsi="Times New Roman" w:cs="Times New Roman"/>
                <w:sz w:val="16"/>
                <w:szCs w:val="16"/>
              </w:rPr>
              <w:t>Resolução de Gravação de Vídeos*** UHD 4K (3840 x 2160) @30fps</w:t>
            </w:r>
          </w:p>
          <w:p w14:paraId="7A43134C" w14:textId="77777777" w:rsidR="009D1F99" w:rsidRPr="007F3396" w:rsidRDefault="009D1F99" w:rsidP="00AD3C70">
            <w:pPr>
              <w:pStyle w:val="TableParagraph"/>
              <w:ind w:left="0" w:right="46"/>
              <w:jc w:val="both"/>
              <w:rPr>
                <w:rFonts w:ascii="Times New Roman" w:hAnsi="Times New Roman" w:cs="Times New Roman"/>
                <w:sz w:val="16"/>
                <w:szCs w:val="16"/>
              </w:rPr>
            </w:pPr>
            <w:r w:rsidRPr="007F3396">
              <w:rPr>
                <w:rFonts w:ascii="Times New Roman" w:hAnsi="Times New Roman" w:cs="Times New Roman"/>
                <w:sz w:val="16"/>
                <w:szCs w:val="16"/>
              </w:rPr>
              <w:t>Câmera Lenta 240fps @HD</w:t>
            </w:r>
            <w:r>
              <w:rPr>
                <w:rFonts w:ascii="Times New Roman" w:hAnsi="Times New Roman" w:cs="Times New Roman"/>
                <w:sz w:val="16"/>
                <w:szCs w:val="16"/>
              </w:rPr>
              <w:t xml:space="preserve">; </w:t>
            </w:r>
            <w:r w:rsidRPr="007F3396">
              <w:rPr>
                <w:rFonts w:ascii="Times New Roman" w:hAnsi="Times New Roman" w:cs="Times New Roman"/>
                <w:sz w:val="16"/>
                <w:szCs w:val="16"/>
              </w:rPr>
              <w:t>Armazenamento/Memória: 6 GB</w:t>
            </w:r>
            <w:r>
              <w:rPr>
                <w:rFonts w:ascii="Times New Roman" w:hAnsi="Times New Roman" w:cs="Times New Roman"/>
                <w:sz w:val="16"/>
                <w:szCs w:val="16"/>
              </w:rPr>
              <w:t xml:space="preserve">; </w:t>
            </w:r>
            <w:r w:rsidRPr="007F3396">
              <w:rPr>
                <w:rFonts w:ascii="Times New Roman" w:hAnsi="Times New Roman" w:cs="Times New Roman"/>
                <w:sz w:val="16"/>
                <w:szCs w:val="16"/>
              </w:rPr>
              <w:t>Armazenamento: 128 GB</w:t>
            </w:r>
            <w:r>
              <w:rPr>
                <w:rFonts w:ascii="Times New Roman" w:hAnsi="Times New Roman" w:cs="Times New Roman"/>
                <w:sz w:val="16"/>
                <w:szCs w:val="16"/>
              </w:rPr>
              <w:t xml:space="preserve">; </w:t>
            </w:r>
            <w:r w:rsidRPr="007F3396">
              <w:rPr>
                <w:rFonts w:ascii="Times New Roman" w:hAnsi="Times New Roman" w:cs="Times New Roman"/>
                <w:sz w:val="16"/>
                <w:szCs w:val="16"/>
              </w:rPr>
              <w:t xml:space="preserve">Armazenamento Externo Suportado: </w:t>
            </w:r>
            <w:proofErr w:type="spellStart"/>
            <w:r w:rsidRPr="007F3396">
              <w:rPr>
                <w:rFonts w:ascii="Times New Roman" w:hAnsi="Times New Roman" w:cs="Times New Roman"/>
                <w:sz w:val="16"/>
                <w:szCs w:val="16"/>
              </w:rPr>
              <w:t>MicroSD</w:t>
            </w:r>
            <w:proofErr w:type="spellEnd"/>
            <w:r w:rsidRPr="007F3396">
              <w:rPr>
                <w:rFonts w:ascii="Times New Roman" w:hAnsi="Times New Roman" w:cs="Times New Roman"/>
                <w:sz w:val="16"/>
                <w:szCs w:val="16"/>
              </w:rPr>
              <w:t xml:space="preserve"> (até 1TB)</w:t>
            </w:r>
            <w:r>
              <w:rPr>
                <w:rFonts w:ascii="Times New Roman" w:hAnsi="Times New Roman" w:cs="Times New Roman"/>
                <w:sz w:val="16"/>
                <w:szCs w:val="16"/>
              </w:rPr>
              <w:t xml:space="preserve">; </w:t>
            </w:r>
            <w:r w:rsidRPr="007F3396">
              <w:rPr>
                <w:rFonts w:ascii="Times New Roman" w:hAnsi="Times New Roman" w:cs="Times New Roman"/>
                <w:sz w:val="16"/>
                <w:szCs w:val="16"/>
              </w:rPr>
              <w:t>Número de Chip: Dual-SIM</w:t>
            </w:r>
            <w:r>
              <w:rPr>
                <w:rFonts w:ascii="Times New Roman" w:hAnsi="Times New Roman" w:cs="Times New Roman"/>
                <w:sz w:val="16"/>
                <w:szCs w:val="16"/>
              </w:rPr>
              <w:t xml:space="preserve">; </w:t>
            </w:r>
            <w:r w:rsidRPr="007F3396">
              <w:rPr>
                <w:rFonts w:ascii="Times New Roman" w:hAnsi="Times New Roman" w:cs="Times New Roman"/>
                <w:sz w:val="16"/>
                <w:szCs w:val="16"/>
              </w:rPr>
              <w:t>Tipo de Chip (SIM Card), Nano-SIM (4FF)</w:t>
            </w:r>
            <w:r>
              <w:rPr>
                <w:rFonts w:ascii="Times New Roman" w:hAnsi="Times New Roman" w:cs="Times New Roman"/>
                <w:sz w:val="16"/>
                <w:szCs w:val="16"/>
              </w:rPr>
              <w:t xml:space="preserve">; </w:t>
            </w:r>
            <w:r w:rsidRPr="007F3396">
              <w:rPr>
                <w:rFonts w:ascii="Times New Roman" w:hAnsi="Times New Roman" w:cs="Times New Roman"/>
                <w:sz w:val="16"/>
                <w:szCs w:val="16"/>
              </w:rPr>
              <w:t>Tipo de Slot de Chip: Chip 1 + Chip ou Micro SD (Híbrido)</w:t>
            </w:r>
            <w:r>
              <w:rPr>
                <w:rFonts w:ascii="Times New Roman" w:hAnsi="Times New Roman" w:cs="Times New Roman"/>
                <w:sz w:val="16"/>
                <w:szCs w:val="16"/>
              </w:rPr>
              <w:t xml:space="preserve">; </w:t>
            </w:r>
            <w:r w:rsidRPr="007F3396">
              <w:rPr>
                <w:rFonts w:ascii="Times New Roman" w:hAnsi="Times New Roman" w:cs="Times New Roman"/>
                <w:sz w:val="16"/>
                <w:szCs w:val="16"/>
              </w:rPr>
              <w:t>Conexões: 4G, 5G</w:t>
            </w:r>
          </w:p>
          <w:p w14:paraId="7A484663" w14:textId="77777777" w:rsidR="009D1F99" w:rsidRPr="007F3396" w:rsidRDefault="009D1F99" w:rsidP="00AD3C70">
            <w:pPr>
              <w:pStyle w:val="TableParagraph"/>
              <w:ind w:left="0" w:right="46"/>
              <w:jc w:val="both"/>
              <w:rPr>
                <w:rFonts w:ascii="Times New Roman" w:hAnsi="Times New Roman" w:cs="Times New Roman"/>
                <w:sz w:val="16"/>
                <w:szCs w:val="16"/>
              </w:rPr>
            </w:pPr>
            <w:r w:rsidRPr="007F3396">
              <w:rPr>
                <w:rFonts w:ascii="Times New Roman" w:hAnsi="Times New Roman" w:cs="Times New Roman"/>
                <w:sz w:val="16"/>
                <w:szCs w:val="16"/>
              </w:rPr>
              <w:t>Conectividade: USB Interface, USB - Tipo C</w:t>
            </w:r>
          </w:p>
          <w:p w14:paraId="41C146DD" w14:textId="77777777" w:rsidR="009D1F99" w:rsidRPr="007F3396" w:rsidRDefault="009D1F99" w:rsidP="00AD3C70">
            <w:pPr>
              <w:pStyle w:val="TableParagraph"/>
              <w:ind w:left="0" w:right="46"/>
              <w:jc w:val="both"/>
              <w:rPr>
                <w:rFonts w:ascii="Times New Roman" w:hAnsi="Times New Roman" w:cs="Times New Roman"/>
                <w:sz w:val="16"/>
                <w:szCs w:val="16"/>
              </w:rPr>
            </w:pPr>
            <w:r w:rsidRPr="007F3396">
              <w:rPr>
                <w:rFonts w:ascii="Times New Roman" w:hAnsi="Times New Roman" w:cs="Times New Roman"/>
                <w:sz w:val="16"/>
                <w:szCs w:val="16"/>
              </w:rPr>
              <w:t>Versão de USB: USB 2.0</w:t>
            </w:r>
            <w:r>
              <w:rPr>
                <w:rFonts w:ascii="Times New Roman" w:hAnsi="Times New Roman" w:cs="Times New Roman"/>
                <w:sz w:val="16"/>
                <w:szCs w:val="16"/>
              </w:rPr>
              <w:t xml:space="preserve">; </w:t>
            </w:r>
            <w:r w:rsidRPr="007F3396">
              <w:rPr>
                <w:rFonts w:ascii="Times New Roman" w:hAnsi="Times New Roman" w:cs="Times New Roman"/>
                <w:sz w:val="16"/>
                <w:szCs w:val="16"/>
              </w:rPr>
              <w:t xml:space="preserve">Localização: GPS, Glonass, </w:t>
            </w:r>
            <w:proofErr w:type="spellStart"/>
            <w:r w:rsidRPr="007F3396">
              <w:rPr>
                <w:rFonts w:ascii="Times New Roman" w:hAnsi="Times New Roman" w:cs="Times New Roman"/>
                <w:sz w:val="16"/>
                <w:szCs w:val="16"/>
              </w:rPr>
              <w:t>Beidou</w:t>
            </w:r>
            <w:proofErr w:type="spellEnd"/>
            <w:r w:rsidRPr="007F3396">
              <w:rPr>
                <w:rFonts w:ascii="Times New Roman" w:hAnsi="Times New Roman" w:cs="Times New Roman"/>
                <w:sz w:val="16"/>
                <w:szCs w:val="16"/>
              </w:rPr>
              <w:t>, Galileo, QZSS</w:t>
            </w:r>
            <w:r>
              <w:rPr>
                <w:rFonts w:ascii="Times New Roman" w:hAnsi="Times New Roman" w:cs="Times New Roman"/>
                <w:sz w:val="16"/>
                <w:szCs w:val="16"/>
              </w:rPr>
              <w:t xml:space="preserve">; </w:t>
            </w:r>
            <w:r w:rsidRPr="007F3396">
              <w:rPr>
                <w:rFonts w:ascii="Times New Roman" w:hAnsi="Times New Roman" w:cs="Times New Roman"/>
                <w:sz w:val="16"/>
                <w:szCs w:val="16"/>
              </w:rPr>
              <w:t xml:space="preserve">Conector de Fone de Ouvido: USB </w:t>
            </w:r>
            <w:proofErr w:type="spellStart"/>
            <w:r w:rsidRPr="007F3396">
              <w:rPr>
                <w:rFonts w:ascii="Times New Roman" w:hAnsi="Times New Roman" w:cs="Times New Roman"/>
                <w:sz w:val="16"/>
                <w:szCs w:val="16"/>
              </w:rPr>
              <w:t>Type</w:t>
            </w:r>
            <w:proofErr w:type="spellEnd"/>
            <w:r w:rsidRPr="007F3396">
              <w:rPr>
                <w:rFonts w:ascii="Times New Roman" w:hAnsi="Times New Roman" w:cs="Times New Roman"/>
                <w:sz w:val="16"/>
                <w:szCs w:val="16"/>
              </w:rPr>
              <w:t>-C</w:t>
            </w:r>
            <w:r>
              <w:rPr>
                <w:rFonts w:ascii="Times New Roman" w:hAnsi="Times New Roman" w:cs="Times New Roman"/>
                <w:sz w:val="16"/>
                <w:szCs w:val="16"/>
              </w:rPr>
              <w:t xml:space="preserve"> </w:t>
            </w:r>
            <w:r w:rsidRPr="007F3396">
              <w:rPr>
                <w:rFonts w:ascii="Times New Roman" w:hAnsi="Times New Roman" w:cs="Times New Roman"/>
                <w:sz w:val="16"/>
                <w:szCs w:val="16"/>
              </w:rPr>
              <w:t>Wi-Fi: 802.11a/b/g/n/ac/</w:t>
            </w:r>
            <w:proofErr w:type="spellStart"/>
            <w:r w:rsidRPr="007F3396">
              <w:rPr>
                <w:rFonts w:ascii="Times New Roman" w:hAnsi="Times New Roman" w:cs="Times New Roman"/>
                <w:sz w:val="16"/>
                <w:szCs w:val="16"/>
              </w:rPr>
              <w:t>ax</w:t>
            </w:r>
            <w:proofErr w:type="spellEnd"/>
            <w:r w:rsidRPr="007F3396">
              <w:rPr>
                <w:rFonts w:ascii="Times New Roman" w:hAnsi="Times New Roman" w:cs="Times New Roman"/>
                <w:sz w:val="16"/>
                <w:szCs w:val="16"/>
              </w:rPr>
              <w:t xml:space="preserve"> 2.4GHz+5GHz, HE80, MIMO, 1024-QAM</w:t>
            </w:r>
            <w:r>
              <w:rPr>
                <w:rFonts w:ascii="Times New Roman" w:hAnsi="Times New Roman" w:cs="Times New Roman"/>
                <w:sz w:val="16"/>
                <w:szCs w:val="16"/>
              </w:rPr>
              <w:t xml:space="preserve">; </w:t>
            </w:r>
            <w:r w:rsidRPr="007F3396">
              <w:rPr>
                <w:rFonts w:ascii="Times New Roman" w:hAnsi="Times New Roman" w:cs="Times New Roman"/>
                <w:sz w:val="16"/>
                <w:szCs w:val="16"/>
              </w:rPr>
              <w:t>Wi-Fi Direct: Sim</w:t>
            </w:r>
          </w:p>
          <w:p w14:paraId="2EC872B7" w14:textId="77777777" w:rsidR="009D1F99" w:rsidRPr="007F3396" w:rsidRDefault="009D1F99" w:rsidP="00AD3C70">
            <w:pPr>
              <w:pStyle w:val="TableParagraph"/>
              <w:ind w:left="0" w:right="46"/>
              <w:jc w:val="both"/>
              <w:rPr>
                <w:rFonts w:ascii="Times New Roman" w:hAnsi="Times New Roman" w:cs="Times New Roman"/>
                <w:sz w:val="16"/>
                <w:szCs w:val="16"/>
              </w:rPr>
            </w:pPr>
            <w:r w:rsidRPr="007F3396">
              <w:rPr>
                <w:rFonts w:ascii="Times New Roman" w:hAnsi="Times New Roman" w:cs="Times New Roman"/>
                <w:sz w:val="16"/>
                <w:szCs w:val="16"/>
              </w:rPr>
              <w:t>Versão de Bluetooth: Bluetooth v5.3</w:t>
            </w:r>
            <w:r>
              <w:rPr>
                <w:rFonts w:ascii="Times New Roman" w:hAnsi="Times New Roman" w:cs="Times New Roman"/>
                <w:sz w:val="16"/>
                <w:szCs w:val="16"/>
              </w:rPr>
              <w:t xml:space="preserve">; </w:t>
            </w:r>
            <w:r w:rsidRPr="007F3396">
              <w:rPr>
                <w:rFonts w:ascii="Times New Roman" w:hAnsi="Times New Roman" w:cs="Times New Roman"/>
                <w:sz w:val="16"/>
                <w:szCs w:val="16"/>
              </w:rPr>
              <w:t>NFC: Sim</w:t>
            </w:r>
          </w:p>
          <w:p w14:paraId="5AE59592" w14:textId="77777777" w:rsidR="009D1F99" w:rsidRPr="007F3396" w:rsidRDefault="009D1F99" w:rsidP="00AD3C70">
            <w:pPr>
              <w:pStyle w:val="TableParagraph"/>
              <w:ind w:left="0" w:right="46"/>
              <w:jc w:val="both"/>
              <w:rPr>
                <w:rFonts w:ascii="Times New Roman" w:hAnsi="Times New Roman" w:cs="Times New Roman"/>
                <w:sz w:val="16"/>
                <w:szCs w:val="16"/>
              </w:rPr>
            </w:pPr>
            <w:r w:rsidRPr="007F3396">
              <w:rPr>
                <w:rFonts w:ascii="Times New Roman" w:hAnsi="Times New Roman" w:cs="Times New Roman"/>
                <w:sz w:val="16"/>
                <w:szCs w:val="16"/>
              </w:rPr>
              <w:t xml:space="preserve">PC Sync: </w:t>
            </w:r>
            <w:proofErr w:type="spellStart"/>
            <w:r w:rsidRPr="007F3396">
              <w:rPr>
                <w:rFonts w:ascii="Times New Roman" w:hAnsi="Times New Roman" w:cs="Times New Roman"/>
                <w:sz w:val="16"/>
                <w:szCs w:val="16"/>
              </w:rPr>
              <w:t>Smart</w:t>
            </w:r>
            <w:proofErr w:type="spellEnd"/>
            <w:r w:rsidRPr="007F3396">
              <w:rPr>
                <w:rFonts w:ascii="Times New Roman" w:hAnsi="Times New Roman" w:cs="Times New Roman"/>
                <w:sz w:val="16"/>
                <w:szCs w:val="16"/>
              </w:rPr>
              <w:t xml:space="preserve"> Switch (Versão para PC)</w:t>
            </w:r>
          </w:p>
          <w:p w14:paraId="34A7D9A2" w14:textId="77777777" w:rsidR="009D1F99" w:rsidRPr="007F3396" w:rsidRDefault="009D1F99" w:rsidP="00AD3C70">
            <w:pPr>
              <w:pStyle w:val="TableParagraph"/>
              <w:ind w:left="0" w:right="46"/>
              <w:jc w:val="both"/>
              <w:rPr>
                <w:rFonts w:ascii="Times New Roman" w:hAnsi="Times New Roman" w:cs="Times New Roman"/>
                <w:sz w:val="16"/>
                <w:szCs w:val="16"/>
              </w:rPr>
            </w:pPr>
            <w:r w:rsidRPr="007F3396">
              <w:rPr>
                <w:rFonts w:ascii="Times New Roman" w:hAnsi="Times New Roman" w:cs="Times New Roman"/>
                <w:sz w:val="16"/>
                <w:szCs w:val="16"/>
              </w:rPr>
              <w:t>Sistema Operacional: Android</w:t>
            </w:r>
            <w:r>
              <w:rPr>
                <w:rFonts w:ascii="Times New Roman" w:hAnsi="Times New Roman" w:cs="Times New Roman"/>
                <w:sz w:val="16"/>
                <w:szCs w:val="16"/>
              </w:rPr>
              <w:t xml:space="preserve"> </w:t>
            </w:r>
            <w:r w:rsidRPr="007F3396">
              <w:rPr>
                <w:rFonts w:ascii="Times New Roman" w:hAnsi="Times New Roman" w:cs="Times New Roman"/>
                <w:sz w:val="16"/>
                <w:szCs w:val="16"/>
              </w:rPr>
              <w:t>Sensores: Acelerômetro, Sensor de Impressão Digital, Giroscópio, Sensor Geomagnético, Sensor de Efeito Hall, Sensor de Luz, Sensor de Proximidade Virtual</w:t>
            </w:r>
            <w:r>
              <w:rPr>
                <w:rFonts w:ascii="Times New Roman" w:hAnsi="Times New Roman" w:cs="Times New Roman"/>
                <w:sz w:val="16"/>
                <w:szCs w:val="16"/>
              </w:rPr>
              <w:t xml:space="preserve">; </w:t>
            </w:r>
            <w:r w:rsidRPr="007F3396">
              <w:rPr>
                <w:rFonts w:ascii="Times New Roman" w:hAnsi="Times New Roman" w:cs="Times New Roman"/>
                <w:sz w:val="16"/>
                <w:szCs w:val="16"/>
              </w:rPr>
              <w:t>Especificações Físicas</w:t>
            </w:r>
          </w:p>
          <w:p w14:paraId="2654DC4B" w14:textId="77777777" w:rsidR="009D1F99" w:rsidRPr="007F3396" w:rsidRDefault="009D1F99" w:rsidP="00AD3C70">
            <w:pPr>
              <w:pStyle w:val="TableParagraph"/>
              <w:ind w:left="0" w:right="46"/>
              <w:jc w:val="both"/>
              <w:rPr>
                <w:rFonts w:ascii="Times New Roman" w:hAnsi="Times New Roman" w:cs="Times New Roman"/>
                <w:sz w:val="16"/>
                <w:szCs w:val="16"/>
              </w:rPr>
            </w:pPr>
            <w:r w:rsidRPr="007F3396">
              <w:rPr>
                <w:rFonts w:ascii="Times New Roman" w:hAnsi="Times New Roman" w:cs="Times New Roman"/>
                <w:sz w:val="16"/>
                <w:szCs w:val="16"/>
              </w:rPr>
              <w:t>Bateria: Não Removível</w:t>
            </w:r>
            <w:r>
              <w:rPr>
                <w:rFonts w:ascii="Times New Roman" w:hAnsi="Times New Roman" w:cs="Times New Roman"/>
                <w:sz w:val="16"/>
                <w:szCs w:val="16"/>
              </w:rPr>
              <w:t xml:space="preserve">; </w:t>
            </w:r>
            <w:r w:rsidRPr="007F3396">
              <w:rPr>
                <w:rFonts w:ascii="Times New Roman" w:hAnsi="Times New Roman" w:cs="Times New Roman"/>
                <w:sz w:val="16"/>
                <w:szCs w:val="16"/>
              </w:rPr>
              <w:t>Áudio e Vídeo: Com Som Estéreo</w:t>
            </w:r>
            <w:r>
              <w:rPr>
                <w:rFonts w:ascii="Times New Roman" w:hAnsi="Times New Roman" w:cs="Times New Roman"/>
                <w:sz w:val="16"/>
                <w:szCs w:val="16"/>
              </w:rPr>
              <w:t xml:space="preserve">; </w:t>
            </w:r>
            <w:r w:rsidRPr="007F3396">
              <w:rPr>
                <w:rFonts w:ascii="Times New Roman" w:hAnsi="Times New Roman" w:cs="Times New Roman"/>
                <w:sz w:val="16"/>
                <w:szCs w:val="16"/>
              </w:rPr>
              <w:t>Formato de Reprodução de Vídeo: MP4, M4V, 3GP, 3G2, AVI, FLV, MKV, WEBM</w:t>
            </w:r>
            <w:r>
              <w:rPr>
                <w:rFonts w:ascii="Times New Roman" w:hAnsi="Times New Roman" w:cs="Times New Roman"/>
                <w:sz w:val="16"/>
                <w:szCs w:val="16"/>
              </w:rPr>
              <w:t xml:space="preserve">; </w:t>
            </w:r>
            <w:r w:rsidRPr="007F3396">
              <w:rPr>
                <w:rFonts w:ascii="Times New Roman" w:hAnsi="Times New Roman" w:cs="Times New Roman"/>
                <w:sz w:val="16"/>
                <w:szCs w:val="16"/>
              </w:rPr>
              <w:t>Resolução de Reprodução de Vídeo: UHD 4K (3840 x 2160) @30fps. Formato de Reprodução de Áudio: MP3, M4A, 3GA, AAC, OGG, OGA, WAV, AMR, AWB, FLAC, MID, MIDI, XMF, MXMF, IMY, RTTTL, RTX, OTA</w:t>
            </w:r>
          </w:p>
          <w:p w14:paraId="2093E4D1" w14:textId="77777777" w:rsidR="009D1F99" w:rsidRPr="007F3396" w:rsidRDefault="009D1F99" w:rsidP="00AD3C70">
            <w:pPr>
              <w:autoSpaceDE w:val="0"/>
              <w:autoSpaceDN w:val="0"/>
              <w:adjustRightInd w:val="0"/>
              <w:jc w:val="both"/>
              <w:rPr>
                <w:b/>
                <w:bCs/>
                <w:sz w:val="16"/>
                <w:szCs w:val="16"/>
              </w:rPr>
            </w:pPr>
          </w:p>
        </w:tc>
        <w:tc>
          <w:tcPr>
            <w:tcW w:w="1331" w:type="dxa"/>
            <w:tcBorders>
              <w:top w:val="single" w:sz="4" w:space="0" w:color="auto"/>
              <w:left w:val="single" w:sz="12" w:space="0" w:color="auto"/>
              <w:bottom w:val="single" w:sz="4" w:space="0" w:color="auto"/>
              <w:right w:val="single" w:sz="12" w:space="0" w:color="auto"/>
            </w:tcBorders>
            <w:vAlign w:val="center"/>
          </w:tcPr>
          <w:p w14:paraId="64BDE8E9" w14:textId="77777777" w:rsidR="009D1F99" w:rsidRPr="005A7711" w:rsidRDefault="009D1F99" w:rsidP="00AD3C70">
            <w:pPr>
              <w:jc w:val="center"/>
              <w:rPr>
                <w:sz w:val="20"/>
                <w:szCs w:val="20"/>
              </w:rPr>
            </w:pPr>
            <w:r>
              <w:rPr>
                <w:sz w:val="20"/>
                <w:szCs w:val="20"/>
              </w:rPr>
              <w:t>SAMSUNG / A55 / 12 MESES</w:t>
            </w:r>
          </w:p>
        </w:tc>
        <w:tc>
          <w:tcPr>
            <w:tcW w:w="1079" w:type="dxa"/>
            <w:tcBorders>
              <w:top w:val="single" w:sz="4" w:space="0" w:color="auto"/>
              <w:left w:val="single" w:sz="12" w:space="0" w:color="auto"/>
              <w:bottom w:val="single" w:sz="4" w:space="0" w:color="auto"/>
              <w:right w:val="single" w:sz="12" w:space="0" w:color="auto"/>
            </w:tcBorders>
            <w:vAlign w:val="center"/>
          </w:tcPr>
          <w:p w14:paraId="649D1B51" w14:textId="77777777" w:rsidR="009D1F99" w:rsidRPr="005A7711" w:rsidRDefault="009D1F99" w:rsidP="00AD3C70">
            <w:pPr>
              <w:jc w:val="center"/>
              <w:rPr>
                <w:b/>
                <w:sz w:val="20"/>
                <w:szCs w:val="20"/>
              </w:rPr>
            </w:pPr>
            <w:r>
              <w:rPr>
                <w:b/>
                <w:sz w:val="20"/>
                <w:szCs w:val="20"/>
              </w:rPr>
              <w:t>2.935,00</w:t>
            </w:r>
          </w:p>
        </w:tc>
        <w:tc>
          <w:tcPr>
            <w:tcW w:w="992" w:type="dxa"/>
            <w:tcBorders>
              <w:top w:val="single" w:sz="4" w:space="0" w:color="auto"/>
              <w:left w:val="single" w:sz="12" w:space="0" w:color="auto"/>
              <w:bottom w:val="single" w:sz="4" w:space="0" w:color="auto"/>
              <w:right w:val="single" w:sz="12" w:space="0" w:color="auto"/>
            </w:tcBorders>
            <w:vAlign w:val="center"/>
          </w:tcPr>
          <w:p w14:paraId="7A2DE91C" w14:textId="77777777" w:rsidR="009D1F99" w:rsidRPr="005A7711" w:rsidRDefault="009D1F99" w:rsidP="00AD3C70">
            <w:pPr>
              <w:jc w:val="center"/>
              <w:rPr>
                <w:b/>
                <w:sz w:val="20"/>
                <w:szCs w:val="20"/>
              </w:rPr>
            </w:pPr>
            <w:r>
              <w:rPr>
                <w:b/>
                <w:sz w:val="20"/>
                <w:szCs w:val="20"/>
              </w:rPr>
              <w:t>44.025,00</w:t>
            </w:r>
          </w:p>
        </w:tc>
      </w:tr>
      <w:tr w:rsidR="009D1F99" w:rsidRPr="005A7711" w14:paraId="027AD6DE" w14:textId="77777777" w:rsidTr="009D1F99">
        <w:trPr>
          <w:trHeight w:val="135"/>
        </w:trPr>
        <w:tc>
          <w:tcPr>
            <w:tcW w:w="10276" w:type="dxa"/>
            <w:gridSpan w:val="7"/>
            <w:tcBorders>
              <w:top w:val="single" w:sz="4" w:space="0" w:color="auto"/>
              <w:left w:val="single" w:sz="12" w:space="0" w:color="auto"/>
              <w:bottom w:val="single" w:sz="4" w:space="0" w:color="auto"/>
              <w:right w:val="single" w:sz="12" w:space="0" w:color="auto"/>
            </w:tcBorders>
            <w:vAlign w:val="center"/>
          </w:tcPr>
          <w:p w14:paraId="2639623F" w14:textId="77777777" w:rsidR="009D1F99" w:rsidRDefault="009D1F99" w:rsidP="00AD3C70">
            <w:pPr>
              <w:jc w:val="center"/>
              <w:rPr>
                <w:b/>
                <w:sz w:val="20"/>
                <w:szCs w:val="20"/>
              </w:rPr>
            </w:pPr>
            <w:r>
              <w:rPr>
                <w:b/>
                <w:sz w:val="20"/>
                <w:szCs w:val="20"/>
              </w:rPr>
              <w:t>VALOR TOTAL DE ATÉ R$ 44.025,00</w:t>
            </w:r>
          </w:p>
        </w:tc>
      </w:tr>
    </w:tbl>
    <w:p w14:paraId="3D91BD2B" w14:textId="77777777" w:rsidR="009D1F99" w:rsidRDefault="009D1F99" w:rsidP="009D1F99">
      <w:pPr>
        <w:shd w:val="clear" w:color="auto" w:fill="FFFFFF" w:themeFill="background1"/>
        <w:rPr>
          <w:sz w:val="16"/>
          <w:szCs w:val="16"/>
        </w:rPr>
      </w:pPr>
    </w:p>
    <w:tbl>
      <w:tblPr>
        <w:tblW w:w="102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80" w:firstRow="0" w:lastRow="0" w:firstColumn="1" w:lastColumn="0" w:noHBand="0" w:noVBand="0"/>
      </w:tblPr>
      <w:tblGrid>
        <w:gridCol w:w="674"/>
        <w:gridCol w:w="690"/>
        <w:gridCol w:w="913"/>
        <w:gridCol w:w="4598"/>
        <w:gridCol w:w="1285"/>
        <w:gridCol w:w="1134"/>
        <w:gridCol w:w="992"/>
      </w:tblGrid>
      <w:tr w:rsidR="009D1F99" w:rsidRPr="00C63DE1" w14:paraId="3626B595" w14:textId="77777777" w:rsidTr="009D1F99">
        <w:trPr>
          <w:trHeight w:val="184"/>
        </w:trPr>
        <w:tc>
          <w:tcPr>
            <w:tcW w:w="10286" w:type="dxa"/>
            <w:gridSpan w:val="7"/>
            <w:tcBorders>
              <w:top w:val="single" w:sz="12" w:space="0" w:color="auto"/>
              <w:left w:val="single" w:sz="12" w:space="0" w:color="auto"/>
              <w:bottom w:val="single" w:sz="12" w:space="0" w:color="auto"/>
            </w:tcBorders>
            <w:vAlign w:val="center"/>
          </w:tcPr>
          <w:p w14:paraId="1B12EF25" w14:textId="77777777" w:rsidR="009D1F99" w:rsidRDefault="009D1F99" w:rsidP="00AD3C70">
            <w:pPr>
              <w:spacing w:line="276" w:lineRule="auto"/>
              <w:jc w:val="center"/>
              <w:rPr>
                <w:b/>
                <w:sz w:val="20"/>
                <w:szCs w:val="20"/>
              </w:rPr>
            </w:pPr>
            <w:r>
              <w:rPr>
                <w:b/>
                <w:sz w:val="20"/>
                <w:szCs w:val="20"/>
              </w:rPr>
              <w:t>LUIZ CESAR THOMAS</w:t>
            </w:r>
          </w:p>
          <w:p w14:paraId="406D24B9" w14:textId="77777777" w:rsidR="009D1F99" w:rsidRPr="00C63DE1" w:rsidRDefault="009D1F99" w:rsidP="00AD3C70">
            <w:pPr>
              <w:spacing w:line="276" w:lineRule="auto"/>
              <w:jc w:val="center"/>
              <w:rPr>
                <w:b/>
                <w:sz w:val="20"/>
                <w:szCs w:val="20"/>
              </w:rPr>
            </w:pPr>
            <w:r>
              <w:rPr>
                <w:b/>
                <w:sz w:val="20"/>
                <w:szCs w:val="20"/>
              </w:rPr>
              <w:t>CNPJ 26.184.320/0001-32</w:t>
            </w:r>
          </w:p>
        </w:tc>
      </w:tr>
      <w:tr w:rsidR="009D1F99" w:rsidRPr="00C63DE1" w14:paraId="0C89A07A" w14:textId="77777777" w:rsidTr="009D1F99">
        <w:trPr>
          <w:trHeight w:val="184"/>
        </w:trPr>
        <w:tc>
          <w:tcPr>
            <w:tcW w:w="674" w:type="dxa"/>
            <w:vMerge w:val="restart"/>
            <w:tcBorders>
              <w:top w:val="single" w:sz="12" w:space="0" w:color="auto"/>
              <w:left w:val="single" w:sz="12" w:space="0" w:color="auto"/>
              <w:bottom w:val="single" w:sz="12" w:space="0" w:color="auto"/>
              <w:right w:val="single" w:sz="12" w:space="0" w:color="auto"/>
            </w:tcBorders>
            <w:vAlign w:val="center"/>
          </w:tcPr>
          <w:p w14:paraId="0610EFF2" w14:textId="77777777" w:rsidR="009D1F99" w:rsidRPr="00C63DE1" w:rsidRDefault="009D1F99" w:rsidP="00AD3C70">
            <w:pPr>
              <w:tabs>
                <w:tab w:val="left" w:pos="708"/>
                <w:tab w:val="center" w:pos="4252"/>
                <w:tab w:val="right" w:pos="8504"/>
              </w:tabs>
              <w:jc w:val="center"/>
              <w:rPr>
                <w:rFonts w:eastAsiaTheme="minorHAnsi"/>
                <w:b/>
                <w:sz w:val="20"/>
                <w:szCs w:val="20"/>
                <w:lang w:eastAsia="en-US"/>
              </w:rPr>
            </w:pPr>
            <w:r w:rsidRPr="00C63DE1">
              <w:rPr>
                <w:rFonts w:eastAsiaTheme="minorHAnsi"/>
                <w:b/>
                <w:sz w:val="20"/>
                <w:szCs w:val="20"/>
                <w:lang w:eastAsia="en-US"/>
              </w:rPr>
              <w:lastRenderedPageBreak/>
              <w:t>ITEM</w:t>
            </w:r>
          </w:p>
        </w:tc>
        <w:tc>
          <w:tcPr>
            <w:tcW w:w="691" w:type="dxa"/>
            <w:vMerge w:val="restart"/>
            <w:tcBorders>
              <w:top w:val="single" w:sz="12" w:space="0" w:color="auto"/>
              <w:left w:val="single" w:sz="12" w:space="0" w:color="auto"/>
              <w:bottom w:val="single" w:sz="12" w:space="0" w:color="auto"/>
              <w:right w:val="single" w:sz="12" w:space="0" w:color="auto"/>
            </w:tcBorders>
            <w:vAlign w:val="center"/>
          </w:tcPr>
          <w:p w14:paraId="52D1D015" w14:textId="77777777" w:rsidR="009D1F99" w:rsidRPr="00C63DE1" w:rsidRDefault="009D1F99" w:rsidP="00AD3C70">
            <w:pPr>
              <w:jc w:val="center"/>
              <w:rPr>
                <w:b/>
                <w:sz w:val="20"/>
                <w:szCs w:val="20"/>
              </w:rPr>
            </w:pPr>
            <w:r w:rsidRPr="00C63DE1">
              <w:rPr>
                <w:b/>
                <w:sz w:val="20"/>
                <w:szCs w:val="20"/>
              </w:rPr>
              <w:t>UN</w:t>
            </w:r>
          </w:p>
        </w:tc>
        <w:tc>
          <w:tcPr>
            <w:tcW w:w="913" w:type="dxa"/>
            <w:vMerge w:val="restart"/>
            <w:tcBorders>
              <w:top w:val="single" w:sz="12" w:space="0" w:color="auto"/>
              <w:left w:val="single" w:sz="12" w:space="0" w:color="auto"/>
              <w:bottom w:val="single" w:sz="12" w:space="0" w:color="auto"/>
              <w:right w:val="single" w:sz="12" w:space="0" w:color="auto"/>
            </w:tcBorders>
            <w:vAlign w:val="center"/>
          </w:tcPr>
          <w:p w14:paraId="5628A62C" w14:textId="77777777" w:rsidR="009D1F99" w:rsidRPr="00C63DE1" w:rsidRDefault="009D1F99" w:rsidP="00AD3C70">
            <w:pPr>
              <w:ind w:right="-37"/>
              <w:jc w:val="center"/>
              <w:rPr>
                <w:b/>
                <w:sz w:val="20"/>
                <w:szCs w:val="20"/>
              </w:rPr>
            </w:pPr>
            <w:r w:rsidRPr="00C63DE1">
              <w:rPr>
                <w:b/>
                <w:sz w:val="20"/>
                <w:szCs w:val="20"/>
              </w:rPr>
              <w:t xml:space="preserve">QUANT. </w:t>
            </w:r>
          </w:p>
        </w:tc>
        <w:tc>
          <w:tcPr>
            <w:tcW w:w="4602" w:type="dxa"/>
            <w:vMerge w:val="restart"/>
            <w:tcBorders>
              <w:top w:val="single" w:sz="12" w:space="0" w:color="auto"/>
              <w:left w:val="single" w:sz="12" w:space="0" w:color="auto"/>
              <w:bottom w:val="single" w:sz="12" w:space="0" w:color="auto"/>
              <w:right w:val="single" w:sz="12" w:space="0" w:color="auto"/>
            </w:tcBorders>
            <w:vAlign w:val="center"/>
          </w:tcPr>
          <w:p w14:paraId="707BB914" w14:textId="77777777" w:rsidR="009D1F99" w:rsidRPr="00C63DE1" w:rsidRDefault="009D1F99" w:rsidP="00AD3C70">
            <w:pPr>
              <w:jc w:val="center"/>
              <w:rPr>
                <w:b/>
                <w:sz w:val="20"/>
                <w:szCs w:val="20"/>
              </w:rPr>
            </w:pPr>
            <w:r w:rsidRPr="00C63DE1">
              <w:rPr>
                <w:b/>
                <w:sz w:val="20"/>
                <w:szCs w:val="20"/>
              </w:rPr>
              <w:t xml:space="preserve">DESCRIÇÃO </w:t>
            </w:r>
          </w:p>
        </w:tc>
        <w:tc>
          <w:tcPr>
            <w:tcW w:w="1280" w:type="dxa"/>
            <w:vMerge w:val="restart"/>
            <w:tcBorders>
              <w:top w:val="single" w:sz="12" w:space="0" w:color="auto"/>
              <w:left w:val="single" w:sz="12" w:space="0" w:color="auto"/>
              <w:bottom w:val="single" w:sz="12" w:space="0" w:color="auto"/>
              <w:right w:val="single" w:sz="12" w:space="0" w:color="auto"/>
            </w:tcBorders>
            <w:vAlign w:val="center"/>
          </w:tcPr>
          <w:p w14:paraId="55781EF6" w14:textId="77777777" w:rsidR="009D1F99" w:rsidRPr="00C63DE1" w:rsidRDefault="009D1F99" w:rsidP="00AD3C70">
            <w:pPr>
              <w:jc w:val="center"/>
              <w:rPr>
                <w:b/>
                <w:sz w:val="20"/>
                <w:szCs w:val="20"/>
              </w:rPr>
            </w:pPr>
            <w:r w:rsidRPr="00C63DE1">
              <w:rPr>
                <w:b/>
                <w:sz w:val="20"/>
                <w:szCs w:val="20"/>
              </w:rPr>
              <w:t>MARCA MODELO</w:t>
            </w:r>
          </w:p>
        </w:tc>
        <w:tc>
          <w:tcPr>
            <w:tcW w:w="2126" w:type="dxa"/>
            <w:gridSpan w:val="2"/>
            <w:shd w:val="clear" w:color="auto" w:fill="auto"/>
            <w:vAlign w:val="center"/>
          </w:tcPr>
          <w:p w14:paraId="7C48B661" w14:textId="77777777" w:rsidR="009D1F99" w:rsidRPr="00C63DE1" w:rsidRDefault="009D1F99" w:rsidP="00AD3C70">
            <w:pPr>
              <w:spacing w:line="276" w:lineRule="auto"/>
              <w:jc w:val="center"/>
              <w:rPr>
                <w:b/>
                <w:sz w:val="20"/>
                <w:szCs w:val="20"/>
              </w:rPr>
            </w:pPr>
            <w:r w:rsidRPr="00C63DE1">
              <w:rPr>
                <w:b/>
                <w:sz w:val="20"/>
                <w:szCs w:val="20"/>
              </w:rPr>
              <w:t>Valor R$</w:t>
            </w:r>
          </w:p>
        </w:tc>
      </w:tr>
      <w:tr w:rsidR="009D1F99" w:rsidRPr="005A7711" w14:paraId="178D4924" w14:textId="77777777" w:rsidTr="009D1F99">
        <w:trPr>
          <w:trHeight w:val="40"/>
        </w:trPr>
        <w:tc>
          <w:tcPr>
            <w:tcW w:w="674" w:type="dxa"/>
            <w:vMerge/>
            <w:tcBorders>
              <w:top w:val="single" w:sz="12" w:space="0" w:color="auto"/>
              <w:left w:val="single" w:sz="12" w:space="0" w:color="auto"/>
              <w:bottom w:val="single" w:sz="12" w:space="0" w:color="auto"/>
              <w:right w:val="single" w:sz="12" w:space="0" w:color="auto"/>
            </w:tcBorders>
            <w:vAlign w:val="center"/>
          </w:tcPr>
          <w:p w14:paraId="16DE17E7" w14:textId="77777777" w:rsidR="009D1F99" w:rsidRPr="005A7711" w:rsidRDefault="009D1F99" w:rsidP="00AD3C70">
            <w:pPr>
              <w:jc w:val="center"/>
              <w:rPr>
                <w:b/>
                <w:sz w:val="16"/>
                <w:szCs w:val="16"/>
              </w:rPr>
            </w:pPr>
          </w:p>
        </w:tc>
        <w:tc>
          <w:tcPr>
            <w:tcW w:w="691" w:type="dxa"/>
            <w:vMerge/>
            <w:tcBorders>
              <w:top w:val="single" w:sz="12" w:space="0" w:color="auto"/>
              <w:left w:val="single" w:sz="12" w:space="0" w:color="auto"/>
              <w:bottom w:val="single" w:sz="12" w:space="0" w:color="auto"/>
              <w:right w:val="single" w:sz="12" w:space="0" w:color="auto"/>
            </w:tcBorders>
            <w:vAlign w:val="center"/>
          </w:tcPr>
          <w:p w14:paraId="6147B981" w14:textId="77777777" w:rsidR="009D1F99" w:rsidRPr="005A7711" w:rsidRDefault="009D1F99" w:rsidP="00AD3C70">
            <w:pPr>
              <w:jc w:val="center"/>
              <w:rPr>
                <w:b/>
                <w:sz w:val="16"/>
                <w:szCs w:val="16"/>
              </w:rPr>
            </w:pPr>
          </w:p>
        </w:tc>
        <w:tc>
          <w:tcPr>
            <w:tcW w:w="913" w:type="dxa"/>
            <w:vMerge/>
            <w:tcBorders>
              <w:top w:val="single" w:sz="12" w:space="0" w:color="auto"/>
              <w:left w:val="single" w:sz="12" w:space="0" w:color="auto"/>
              <w:bottom w:val="single" w:sz="12" w:space="0" w:color="auto"/>
              <w:right w:val="single" w:sz="12" w:space="0" w:color="auto"/>
            </w:tcBorders>
            <w:vAlign w:val="center"/>
          </w:tcPr>
          <w:p w14:paraId="17A479BC" w14:textId="77777777" w:rsidR="009D1F99" w:rsidRPr="005A7711" w:rsidRDefault="009D1F99" w:rsidP="00AD3C70">
            <w:pPr>
              <w:jc w:val="center"/>
              <w:rPr>
                <w:b/>
                <w:sz w:val="16"/>
                <w:szCs w:val="16"/>
              </w:rPr>
            </w:pPr>
          </w:p>
        </w:tc>
        <w:tc>
          <w:tcPr>
            <w:tcW w:w="4602" w:type="dxa"/>
            <w:vMerge/>
            <w:tcBorders>
              <w:top w:val="single" w:sz="12" w:space="0" w:color="auto"/>
              <w:left w:val="single" w:sz="12" w:space="0" w:color="auto"/>
              <w:bottom w:val="single" w:sz="12" w:space="0" w:color="auto"/>
              <w:right w:val="single" w:sz="12" w:space="0" w:color="auto"/>
            </w:tcBorders>
            <w:vAlign w:val="center"/>
          </w:tcPr>
          <w:p w14:paraId="1BDEDC0B" w14:textId="77777777" w:rsidR="009D1F99" w:rsidRPr="005A7711" w:rsidRDefault="009D1F99" w:rsidP="00AD3C70">
            <w:pPr>
              <w:jc w:val="center"/>
              <w:rPr>
                <w:b/>
                <w:sz w:val="16"/>
                <w:szCs w:val="16"/>
              </w:rPr>
            </w:pPr>
          </w:p>
        </w:tc>
        <w:tc>
          <w:tcPr>
            <w:tcW w:w="1280" w:type="dxa"/>
            <w:vMerge/>
            <w:tcBorders>
              <w:top w:val="single" w:sz="12" w:space="0" w:color="auto"/>
              <w:left w:val="single" w:sz="12" w:space="0" w:color="auto"/>
              <w:bottom w:val="single" w:sz="12" w:space="0" w:color="auto"/>
              <w:right w:val="single" w:sz="12" w:space="0" w:color="auto"/>
            </w:tcBorders>
            <w:vAlign w:val="center"/>
          </w:tcPr>
          <w:p w14:paraId="4FAC550E" w14:textId="77777777" w:rsidR="009D1F99" w:rsidRPr="005A7711" w:rsidRDefault="009D1F99" w:rsidP="00AD3C70">
            <w:pPr>
              <w:jc w:val="center"/>
              <w:rPr>
                <w:b/>
                <w:sz w:val="16"/>
                <w:szCs w:val="16"/>
              </w:rPr>
            </w:pPr>
          </w:p>
        </w:tc>
        <w:tc>
          <w:tcPr>
            <w:tcW w:w="1134" w:type="dxa"/>
            <w:tcBorders>
              <w:top w:val="single" w:sz="4" w:space="0" w:color="auto"/>
              <w:left w:val="single" w:sz="12" w:space="0" w:color="auto"/>
              <w:bottom w:val="single" w:sz="12" w:space="0" w:color="auto"/>
              <w:right w:val="single" w:sz="12" w:space="0" w:color="auto"/>
            </w:tcBorders>
            <w:vAlign w:val="center"/>
          </w:tcPr>
          <w:p w14:paraId="2147E9BB" w14:textId="77777777" w:rsidR="009D1F99" w:rsidRPr="005A7711" w:rsidRDefault="009D1F99" w:rsidP="00AD3C70">
            <w:pPr>
              <w:jc w:val="center"/>
              <w:rPr>
                <w:b/>
                <w:sz w:val="16"/>
                <w:szCs w:val="16"/>
              </w:rPr>
            </w:pPr>
            <w:r w:rsidRPr="005A7711">
              <w:rPr>
                <w:b/>
                <w:sz w:val="16"/>
                <w:szCs w:val="16"/>
              </w:rPr>
              <w:t>UNIT.</w:t>
            </w:r>
          </w:p>
        </w:tc>
        <w:tc>
          <w:tcPr>
            <w:tcW w:w="992" w:type="dxa"/>
            <w:tcBorders>
              <w:top w:val="single" w:sz="4" w:space="0" w:color="auto"/>
              <w:left w:val="single" w:sz="12" w:space="0" w:color="auto"/>
              <w:bottom w:val="single" w:sz="12" w:space="0" w:color="auto"/>
              <w:right w:val="single" w:sz="12" w:space="0" w:color="auto"/>
            </w:tcBorders>
            <w:vAlign w:val="center"/>
          </w:tcPr>
          <w:p w14:paraId="5EDE7722" w14:textId="77777777" w:rsidR="009D1F99" w:rsidRPr="005A7711" w:rsidRDefault="009D1F99" w:rsidP="00AD3C70">
            <w:pPr>
              <w:jc w:val="center"/>
              <w:rPr>
                <w:b/>
                <w:sz w:val="16"/>
                <w:szCs w:val="16"/>
              </w:rPr>
            </w:pPr>
            <w:r w:rsidRPr="005A7711">
              <w:rPr>
                <w:b/>
                <w:sz w:val="16"/>
                <w:szCs w:val="16"/>
              </w:rPr>
              <w:t>TOTAL</w:t>
            </w:r>
          </w:p>
        </w:tc>
      </w:tr>
      <w:tr w:rsidR="009D1F99" w:rsidRPr="005A7711" w14:paraId="005F1A94" w14:textId="77777777" w:rsidTr="009D1F99">
        <w:trPr>
          <w:trHeight w:val="1928"/>
        </w:trPr>
        <w:tc>
          <w:tcPr>
            <w:tcW w:w="674" w:type="dxa"/>
            <w:tcBorders>
              <w:top w:val="single" w:sz="4" w:space="0" w:color="auto"/>
              <w:left w:val="single" w:sz="12" w:space="0" w:color="auto"/>
              <w:bottom w:val="single" w:sz="4" w:space="0" w:color="auto"/>
              <w:right w:val="single" w:sz="12" w:space="0" w:color="auto"/>
            </w:tcBorders>
            <w:vAlign w:val="center"/>
          </w:tcPr>
          <w:p w14:paraId="223BB23C" w14:textId="77777777" w:rsidR="009D1F99" w:rsidRPr="005A7711" w:rsidRDefault="009D1F99" w:rsidP="00AD3C70">
            <w:pPr>
              <w:jc w:val="center"/>
              <w:textAlignment w:val="center"/>
              <w:rPr>
                <w:sz w:val="20"/>
                <w:szCs w:val="20"/>
              </w:rPr>
            </w:pPr>
            <w:r w:rsidRPr="005A7711">
              <w:rPr>
                <w:sz w:val="20"/>
                <w:szCs w:val="20"/>
              </w:rPr>
              <w:t>01</w:t>
            </w:r>
          </w:p>
        </w:tc>
        <w:tc>
          <w:tcPr>
            <w:tcW w:w="691" w:type="dxa"/>
            <w:tcBorders>
              <w:top w:val="single" w:sz="4" w:space="0" w:color="auto"/>
              <w:left w:val="single" w:sz="12" w:space="0" w:color="auto"/>
              <w:bottom w:val="single" w:sz="4" w:space="0" w:color="auto"/>
              <w:right w:val="single" w:sz="12" w:space="0" w:color="auto"/>
            </w:tcBorders>
            <w:vAlign w:val="center"/>
          </w:tcPr>
          <w:p w14:paraId="67317E90" w14:textId="77777777" w:rsidR="009D1F99" w:rsidRPr="005A7711" w:rsidRDefault="009D1F99" w:rsidP="00AD3C70">
            <w:pPr>
              <w:widowControl w:val="0"/>
              <w:autoSpaceDE w:val="0"/>
              <w:autoSpaceDN w:val="0"/>
              <w:ind w:left="129" w:right="103"/>
              <w:jc w:val="center"/>
              <w:rPr>
                <w:rFonts w:eastAsia="Tahoma"/>
                <w:w w:val="90"/>
                <w:sz w:val="20"/>
                <w:szCs w:val="20"/>
                <w:lang w:bidi="pt-BR"/>
              </w:rPr>
            </w:pPr>
            <w:r w:rsidRPr="005A7711">
              <w:rPr>
                <w:rFonts w:eastAsia="Tahoma"/>
                <w:sz w:val="20"/>
                <w:szCs w:val="20"/>
                <w:lang w:bidi="pt-BR"/>
              </w:rPr>
              <w:t>Un</w:t>
            </w:r>
          </w:p>
        </w:tc>
        <w:tc>
          <w:tcPr>
            <w:tcW w:w="913" w:type="dxa"/>
            <w:tcBorders>
              <w:top w:val="single" w:sz="4" w:space="0" w:color="auto"/>
              <w:left w:val="single" w:sz="12" w:space="0" w:color="auto"/>
              <w:bottom w:val="single" w:sz="4" w:space="0" w:color="auto"/>
              <w:right w:val="single" w:sz="12" w:space="0" w:color="auto"/>
            </w:tcBorders>
            <w:vAlign w:val="center"/>
          </w:tcPr>
          <w:p w14:paraId="70D14130" w14:textId="77777777" w:rsidR="009D1F99" w:rsidRPr="005A7711" w:rsidRDefault="009D1F99" w:rsidP="00AD3C70">
            <w:pPr>
              <w:widowControl w:val="0"/>
              <w:autoSpaceDE w:val="0"/>
              <w:autoSpaceDN w:val="0"/>
              <w:ind w:left="107"/>
              <w:jc w:val="center"/>
              <w:rPr>
                <w:rFonts w:eastAsia="Tahoma"/>
                <w:b/>
                <w:bCs/>
                <w:sz w:val="20"/>
                <w:szCs w:val="20"/>
                <w:lang w:bidi="pt-BR"/>
              </w:rPr>
            </w:pPr>
            <w:r>
              <w:rPr>
                <w:rFonts w:eastAsia="Tahoma"/>
                <w:b/>
                <w:bCs/>
                <w:sz w:val="20"/>
                <w:szCs w:val="20"/>
                <w:lang w:bidi="pt-BR"/>
              </w:rPr>
              <w:t>15</w:t>
            </w:r>
          </w:p>
        </w:tc>
        <w:tc>
          <w:tcPr>
            <w:tcW w:w="4602" w:type="dxa"/>
            <w:tcBorders>
              <w:top w:val="single" w:sz="4" w:space="0" w:color="auto"/>
              <w:left w:val="single" w:sz="12" w:space="0" w:color="auto"/>
              <w:bottom w:val="single" w:sz="4" w:space="0" w:color="auto"/>
              <w:right w:val="single" w:sz="12" w:space="0" w:color="auto"/>
            </w:tcBorders>
            <w:vAlign w:val="center"/>
          </w:tcPr>
          <w:p w14:paraId="26BEB757" w14:textId="77777777" w:rsidR="009D1F99" w:rsidRPr="007F3396" w:rsidRDefault="009D1F99" w:rsidP="00AD3C70">
            <w:pPr>
              <w:autoSpaceDE w:val="0"/>
              <w:autoSpaceDN w:val="0"/>
              <w:adjustRightInd w:val="0"/>
              <w:jc w:val="both"/>
              <w:rPr>
                <w:sz w:val="16"/>
                <w:szCs w:val="16"/>
              </w:rPr>
            </w:pPr>
            <w:r w:rsidRPr="007F3396">
              <w:rPr>
                <w:b/>
                <w:bCs/>
                <w:sz w:val="16"/>
                <w:szCs w:val="16"/>
              </w:rPr>
              <w:t>LICENÇA DE USO DO SOFTWARE MICROSOFT OFFICE - HOME &amp; BUSINESS 2021 64 BITS</w:t>
            </w:r>
            <w:r w:rsidRPr="007F3396">
              <w:rPr>
                <w:sz w:val="16"/>
                <w:szCs w:val="16"/>
              </w:rPr>
              <w:t>: em português do Brasil, com link de ativação de distribuidor oficial do fabricante. Apresentar junto a proposta, relação de distribuidores atualizados da Microsoft. Este distribuidor bem como o fabricante deve declarar que o licitante é revendedor autorizado e estando apto a comercializar estes softwares.</w:t>
            </w:r>
          </w:p>
        </w:tc>
        <w:tc>
          <w:tcPr>
            <w:tcW w:w="1280" w:type="dxa"/>
            <w:tcBorders>
              <w:top w:val="single" w:sz="4" w:space="0" w:color="auto"/>
              <w:left w:val="single" w:sz="12" w:space="0" w:color="auto"/>
              <w:bottom w:val="single" w:sz="4" w:space="0" w:color="auto"/>
              <w:right w:val="single" w:sz="12" w:space="0" w:color="auto"/>
            </w:tcBorders>
            <w:vAlign w:val="center"/>
          </w:tcPr>
          <w:p w14:paraId="7D8C4378" w14:textId="77777777" w:rsidR="009D1F99" w:rsidRPr="005A7711" w:rsidRDefault="009D1F99" w:rsidP="00AD3C70">
            <w:pPr>
              <w:jc w:val="center"/>
              <w:rPr>
                <w:sz w:val="20"/>
                <w:szCs w:val="20"/>
              </w:rPr>
            </w:pPr>
            <w:r>
              <w:rPr>
                <w:sz w:val="20"/>
                <w:szCs w:val="20"/>
              </w:rPr>
              <w:t>MICROSOFT / OFFICE HOME AND BUSINESS 2021 ESD – T5D-03487</w:t>
            </w:r>
          </w:p>
        </w:tc>
        <w:tc>
          <w:tcPr>
            <w:tcW w:w="1134" w:type="dxa"/>
            <w:tcBorders>
              <w:top w:val="single" w:sz="4" w:space="0" w:color="auto"/>
              <w:left w:val="single" w:sz="12" w:space="0" w:color="auto"/>
              <w:bottom w:val="single" w:sz="4" w:space="0" w:color="auto"/>
              <w:right w:val="single" w:sz="12" w:space="0" w:color="auto"/>
            </w:tcBorders>
            <w:vAlign w:val="center"/>
          </w:tcPr>
          <w:p w14:paraId="09053BA6" w14:textId="77777777" w:rsidR="009D1F99" w:rsidRPr="005A7711" w:rsidRDefault="009D1F99" w:rsidP="00AD3C70">
            <w:pPr>
              <w:jc w:val="center"/>
              <w:rPr>
                <w:b/>
                <w:sz w:val="20"/>
                <w:szCs w:val="20"/>
              </w:rPr>
            </w:pPr>
            <w:r>
              <w:rPr>
                <w:b/>
                <w:sz w:val="20"/>
                <w:szCs w:val="20"/>
              </w:rPr>
              <w:t>1.289,00</w:t>
            </w:r>
          </w:p>
        </w:tc>
        <w:tc>
          <w:tcPr>
            <w:tcW w:w="992" w:type="dxa"/>
            <w:tcBorders>
              <w:top w:val="single" w:sz="4" w:space="0" w:color="auto"/>
              <w:left w:val="single" w:sz="12" w:space="0" w:color="auto"/>
              <w:bottom w:val="single" w:sz="4" w:space="0" w:color="auto"/>
              <w:right w:val="single" w:sz="12" w:space="0" w:color="auto"/>
            </w:tcBorders>
            <w:vAlign w:val="center"/>
          </w:tcPr>
          <w:p w14:paraId="28CDF5E5" w14:textId="77777777" w:rsidR="009D1F99" w:rsidRPr="005A7711" w:rsidRDefault="009D1F99" w:rsidP="00AD3C70">
            <w:pPr>
              <w:jc w:val="center"/>
              <w:rPr>
                <w:b/>
                <w:sz w:val="20"/>
                <w:szCs w:val="20"/>
              </w:rPr>
            </w:pPr>
            <w:r>
              <w:rPr>
                <w:b/>
                <w:sz w:val="20"/>
                <w:szCs w:val="20"/>
              </w:rPr>
              <w:t>19.335,00</w:t>
            </w:r>
          </w:p>
        </w:tc>
      </w:tr>
      <w:tr w:rsidR="009D1F99" w:rsidRPr="005A7711" w14:paraId="4C3FA67D" w14:textId="77777777" w:rsidTr="009D1F99">
        <w:trPr>
          <w:trHeight w:val="135"/>
        </w:trPr>
        <w:tc>
          <w:tcPr>
            <w:tcW w:w="674" w:type="dxa"/>
            <w:tcBorders>
              <w:top w:val="single" w:sz="4" w:space="0" w:color="auto"/>
              <w:left w:val="single" w:sz="12" w:space="0" w:color="auto"/>
              <w:bottom w:val="single" w:sz="4" w:space="0" w:color="auto"/>
              <w:right w:val="single" w:sz="12" w:space="0" w:color="auto"/>
            </w:tcBorders>
            <w:vAlign w:val="center"/>
          </w:tcPr>
          <w:p w14:paraId="5B8B3EB6" w14:textId="77777777" w:rsidR="009D1F99" w:rsidRDefault="009D1F99" w:rsidP="00AD3C70">
            <w:pPr>
              <w:jc w:val="center"/>
              <w:textAlignment w:val="center"/>
              <w:rPr>
                <w:sz w:val="20"/>
                <w:szCs w:val="20"/>
              </w:rPr>
            </w:pPr>
            <w:r>
              <w:rPr>
                <w:sz w:val="20"/>
                <w:szCs w:val="20"/>
              </w:rPr>
              <w:t>08</w:t>
            </w:r>
          </w:p>
        </w:tc>
        <w:tc>
          <w:tcPr>
            <w:tcW w:w="691" w:type="dxa"/>
            <w:tcBorders>
              <w:top w:val="single" w:sz="4" w:space="0" w:color="auto"/>
              <w:left w:val="single" w:sz="12" w:space="0" w:color="auto"/>
              <w:bottom w:val="single" w:sz="4" w:space="0" w:color="auto"/>
              <w:right w:val="single" w:sz="12" w:space="0" w:color="auto"/>
            </w:tcBorders>
            <w:vAlign w:val="center"/>
          </w:tcPr>
          <w:p w14:paraId="07F1A6A3" w14:textId="77777777" w:rsidR="009D1F99" w:rsidRPr="005A7711" w:rsidRDefault="009D1F99" w:rsidP="00AD3C70">
            <w:pPr>
              <w:widowControl w:val="0"/>
              <w:autoSpaceDE w:val="0"/>
              <w:autoSpaceDN w:val="0"/>
              <w:ind w:left="129" w:right="103"/>
              <w:jc w:val="center"/>
              <w:rPr>
                <w:rFonts w:eastAsia="Tahoma"/>
                <w:sz w:val="20"/>
                <w:szCs w:val="20"/>
                <w:lang w:bidi="pt-BR"/>
              </w:rPr>
            </w:pPr>
            <w:r w:rsidRPr="003945D9">
              <w:rPr>
                <w:rFonts w:eastAsia="Tahoma"/>
                <w:sz w:val="20"/>
                <w:szCs w:val="20"/>
                <w:lang w:bidi="pt-BR"/>
              </w:rPr>
              <w:t>Un</w:t>
            </w:r>
          </w:p>
        </w:tc>
        <w:tc>
          <w:tcPr>
            <w:tcW w:w="913" w:type="dxa"/>
            <w:tcBorders>
              <w:top w:val="single" w:sz="4" w:space="0" w:color="auto"/>
              <w:left w:val="single" w:sz="12" w:space="0" w:color="auto"/>
              <w:bottom w:val="single" w:sz="4" w:space="0" w:color="auto"/>
              <w:right w:val="single" w:sz="12" w:space="0" w:color="auto"/>
            </w:tcBorders>
            <w:vAlign w:val="center"/>
          </w:tcPr>
          <w:p w14:paraId="5C9266E6" w14:textId="77777777" w:rsidR="009D1F99" w:rsidRPr="005A7711" w:rsidRDefault="009D1F99" w:rsidP="00AD3C70">
            <w:pPr>
              <w:widowControl w:val="0"/>
              <w:autoSpaceDE w:val="0"/>
              <w:autoSpaceDN w:val="0"/>
              <w:ind w:left="107"/>
              <w:jc w:val="center"/>
              <w:rPr>
                <w:rFonts w:eastAsia="Tahoma"/>
                <w:b/>
                <w:bCs/>
                <w:sz w:val="20"/>
                <w:szCs w:val="20"/>
                <w:lang w:bidi="pt-BR"/>
              </w:rPr>
            </w:pPr>
            <w:r>
              <w:rPr>
                <w:rFonts w:eastAsia="Tahoma"/>
                <w:b/>
                <w:bCs/>
                <w:sz w:val="20"/>
                <w:szCs w:val="20"/>
                <w:lang w:bidi="pt-BR"/>
              </w:rPr>
              <w:t>30</w:t>
            </w:r>
          </w:p>
        </w:tc>
        <w:tc>
          <w:tcPr>
            <w:tcW w:w="4602" w:type="dxa"/>
            <w:tcBorders>
              <w:top w:val="single" w:sz="4" w:space="0" w:color="auto"/>
              <w:left w:val="single" w:sz="12" w:space="0" w:color="auto"/>
              <w:bottom w:val="single" w:sz="4" w:space="0" w:color="auto"/>
              <w:right w:val="single" w:sz="12" w:space="0" w:color="auto"/>
            </w:tcBorders>
            <w:vAlign w:val="center"/>
          </w:tcPr>
          <w:p w14:paraId="77825B6B" w14:textId="77777777" w:rsidR="009D1F99" w:rsidRPr="007F3396" w:rsidRDefault="009D1F99" w:rsidP="00AD3C70">
            <w:pPr>
              <w:autoSpaceDE w:val="0"/>
              <w:autoSpaceDN w:val="0"/>
              <w:adjustRightInd w:val="0"/>
              <w:jc w:val="both"/>
              <w:rPr>
                <w:b/>
                <w:sz w:val="16"/>
                <w:szCs w:val="16"/>
              </w:rPr>
            </w:pPr>
            <w:r w:rsidRPr="007F3396">
              <w:rPr>
                <w:b/>
                <w:bCs/>
                <w:sz w:val="16"/>
                <w:szCs w:val="16"/>
              </w:rPr>
              <w:t>SSD 240GB SATA 3 6GB/S</w:t>
            </w:r>
            <w:r w:rsidRPr="007F3396">
              <w:rPr>
                <w:sz w:val="16"/>
                <w:szCs w:val="16"/>
              </w:rPr>
              <w:t xml:space="preserve"> - Especificações mínimas: Formato: 2,5 </w:t>
            </w:r>
            <w:proofErr w:type="spellStart"/>
            <w:r w:rsidRPr="007F3396">
              <w:rPr>
                <w:sz w:val="16"/>
                <w:szCs w:val="16"/>
              </w:rPr>
              <w:t>pol</w:t>
            </w:r>
            <w:proofErr w:type="spellEnd"/>
            <w:r w:rsidRPr="007F3396">
              <w:rPr>
                <w:sz w:val="16"/>
                <w:szCs w:val="16"/>
              </w:rPr>
              <w:t xml:space="preserve"> - Interface: SATA Rev. 3.0 (6Gb/s) compatível com a versão anterior SATA Rev. 2.0 (3Gb/s) - Total bytes gravados (TBW): 300TB 0.65 DWPD - MTBF - Vida Útil: 1 milhão de horas - Performance de referência: Até 520MB/s para leitura e 450MB/s para </w:t>
            </w:r>
            <w:proofErr w:type="spellStart"/>
            <w:proofErr w:type="gramStart"/>
            <w:r w:rsidRPr="007F3396">
              <w:rPr>
                <w:sz w:val="16"/>
                <w:szCs w:val="16"/>
              </w:rPr>
              <w:t>gravação.Garantia</w:t>
            </w:r>
            <w:proofErr w:type="spellEnd"/>
            <w:proofErr w:type="gramEnd"/>
            <w:r w:rsidRPr="007F3396">
              <w:rPr>
                <w:sz w:val="16"/>
                <w:szCs w:val="16"/>
              </w:rPr>
              <w:t xml:space="preserve"> 12 meses.</w:t>
            </w:r>
          </w:p>
        </w:tc>
        <w:tc>
          <w:tcPr>
            <w:tcW w:w="1280" w:type="dxa"/>
            <w:tcBorders>
              <w:top w:val="single" w:sz="4" w:space="0" w:color="auto"/>
              <w:left w:val="single" w:sz="12" w:space="0" w:color="auto"/>
              <w:bottom w:val="single" w:sz="4" w:space="0" w:color="auto"/>
              <w:right w:val="single" w:sz="12" w:space="0" w:color="auto"/>
            </w:tcBorders>
            <w:vAlign w:val="center"/>
          </w:tcPr>
          <w:p w14:paraId="5EFA1E37" w14:textId="77777777" w:rsidR="009D1F99" w:rsidRPr="005A7711" w:rsidRDefault="009D1F99" w:rsidP="00AD3C70">
            <w:pPr>
              <w:jc w:val="center"/>
              <w:rPr>
                <w:sz w:val="20"/>
                <w:szCs w:val="20"/>
              </w:rPr>
            </w:pPr>
            <w:r>
              <w:rPr>
                <w:sz w:val="20"/>
                <w:szCs w:val="20"/>
              </w:rPr>
              <w:t>KINGSTON / 240GB SA400</w:t>
            </w:r>
          </w:p>
        </w:tc>
        <w:tc>
          <w:tcPr>
            <w:tcW w:w="1134" w:type="dxa"/>
            <w:tcBorders>
              <w:top w:val="single" w:sz="4" w:space="0" w:color="auto"/>
              <w:left w:val="single" w:sz="12" w:space="0" w:color="auto"/>
              <w:bottom w:val="single" w:sz="4" w:space="0" w:color="auto"/>
              <w:right w:val="single" w:sz="12" w:space="0" w:color="auto"/>
            </w:tcBorders>
            <w:vAlign w:val="center"/>
          </w:tcPr>
          <w:p w14:paraId="3C66180C" w14:textId="77777777" w:rsidR="009D1F99" w:rsidRPr="005A7711" w:rsidRDefault="009D1F99" w:rsidP="00AD3C70">
            <w:pPr>
              <w:jc w:val="center"/>
              <w:rPr>
                <w:b/>
                <w:sz w:val="20"/>
                <w:szCs w:val="20"/>
              </w:rPr>
            </w:pPr>
            <w:r>
              <w:rPr>
                <w:b/>
                <w:sz w:val="20"/>
                <w:szCs w:val="20"/>
              </w:rPr>
              <w:t>224,00</w:t>
            </w:r>
          </w:p>
        </w:tc>
        <w:tc>
          <w:tcPr>
            <w:tcW w:w="992" w:type="dxa"/>
            <w:tcBorders>
              <w:top w:val="single" w:sz="4" w:space="0" w:color="auto"/>
              <w:left w:val="single" w:sz="12" w:space="0" w:color="auto"/>
              <w:bottom w:val="single" w:sz="4" w:space="0" w:color="auto"/>
              <w:right w:val="single" w:sz="12" w:space="0" w:color="auto"/>
            </w:tcBorders>
            <w:vAlign w:val="center"/>
          </w:tcPr>
          <w:p w14:paraId="33B545B3" w14:textId="77777777" w:rsidR="009D1F99" w:rsidRPr="005A7711" w:rsidRDefault="009D1F99" w:rsidP="00AD3C70">
            <w:pPr>
              <w:jc w:val="center"/>
              <w:rPr>
                <w:b/>
                <w:sz w:val="20"/>
                <w:szCs w:val="20"/>
              </w:rPr>
            </w:pPr>
            <w:r>
              <w:rPr>
                <w:b/>
                <w:sz w:val="20"/>
                <w:szCs w:val="20"/>
              </w:rPr>
              <w:t>6.720,00</w:t>
            </w:r>
          </w:p>
        </w:tc>
      </w:tr>
      <w:tr w:rsidR="009D1F99" w:rsidRPr="005A7711" w14:paraId="75542EBB" w14:textId="77777777" w:rsidTr="009D1F99">
        <w:trPr>
          <w:trHeight w:val="135"/>
        </w:trPr>
        <w:tc>
          <w:tcPr>
            <w:tcW w:w="674" w:type="dxa"/>
            <w:tcBorders>
              <w:top w:val="single" w:sz="4" w:space="0" w:color="auto"/>
              <w:left w:val="single" w:sz="12" w:space="0" w:color="auto"/>
              <w:bottom w:val="single" w:sz="4" w:space="0" w:color="auto"/>
              <w:right w:val="single" w:sz="12" w:space="0" w:color="auto"/>
            </w:tcBorders>
            <w:vAlign w:val="center"/>
          </w:tcPr>
          <w:p w14:paraId="40E2E7AC" w14:textId="77777777" w:rsidR="009D1F99" w:rsidRDefault="009D1F99" w:rsidP="00AD3C70">
            <w:pPr>
              <w:jc w:val="center"/>
              <w:textAlignment w:val="center"/>
              <w:rPr>
                <w:sz w:val="20"/>
                <w:szCs w:val="20"/>
              </w:rPr>
            </w:pPr>
            <w:r>
              <w:rPr>
                <w:sz w:val="20"/>
                <w:szCs w:val="20"/>
              </w:rPr>
              <w:t>09</w:t>
            </w:r>
          </w:p>
        </w:tc>
        <w:tc>
          <w:tcPr>
            <w:tcW w:w="691" w:type="dxa"/>
            <w:tcBorders>
              <w:top w:val="single" w:sz="4" w:space="0" w:color="auto"/>
              <w:left w:val="single" w:sz="12" w:space="0" w:color="auto"/>
              <w:bottom w:val="single" w:sz="4" w:space="0" w:color="auto"/>
              <w:right w:val="single" w:sz="12" w:space="0" w:color="auto"/>
            </w:tcBorders>
            <w:vAlign w:val="center"/>
          </w:tcPr>
          <w:p w14:paraId="5BDE784A" w14:textId="77777777" w:rsidR="009D1F99" w:rsidRPr="005A7711" w:rsidRDefault="009D1F99" w:rsidP="00AD3C70">
            <w:pPr>
              <w:widowControl w:val="0"/>
              <w:autoSpaceDE w:val="0"/>
              <w:autoSpaceDN w:val="0"/>
              <w:ind w:left="129" w:right="103"/>
              <w:jc w:val="center"/>
              <w:rPr>
                <w:rFonts w:eastAsia="Tahoma"/>
                <w:sz w:val="20"/>
                <w:szCs w:val="20"/>
                <w:lang w:bidi="pt-BR"/>
              </w:rPr>
            </w:pPr>
            <w:r w:rsidRPr="00C657B4">
              <w:rPr>
                <w:rFonts w:eastAsia="Tahoma"/>
                <w:sz w:val="20"/>
                <w:szCs w:val="20"/>
                <w:lang w:bidi="pt-BR"/>
              </w:rPr>
              <w:t>Un</w:t>
            </w:r>
          </w:p>
        </w:tc>
        <w:tc>
          <w:tcPr>
            <w:tcW w:w="913" w:type="dxa"/>
            <w:tcBorders>
              <w:top w:val="single" w:sz="4" w:space="0" w:color="auto"/>
              <w:left w:val="single" w:sz="12" w:space="0" w:color="auto"/>
              <w:bottom w:val="single" w:sz="4" w:space="0" w:color="auto"/>
              <w:right w:val="single" w:sz="12" w:space="0" w:color="auto"/>
            </w:tcBorders>
            <w:vAlign w:val="center"/>
          </w:tcPr>
          <w:p w14:paraId="00B9A1AD" w14:textId="77777777" w:rsidR="009D1F99" w:rsidRPr="005A7711" w:rsidRDefault="009D1F99" w:rsidP="00AD3C70">
            <w:pPr>
              <w:widowControl w:val="0"/>
              <w:autoSpaceDE w:val="0"/>
              <w:autoSpaceDN w:val="0"/>
              <w:ind w:left="107"/>
              <w:jc w:val="center"/>
              <w:rPr>
                <w:rFonts w:eastAsia="Tahoma"/>
                <w:b/>
                <w:bCs/>
                <w:sz w:val="20"/>
                <w:szCs w:val="20"/>
                <w:lang w:bidi="pt-BR"/>
              </w:rPr>
            </w:pPr>
            <w:r>
              <w:rPr>
                <w:rFonts w:eastAsia="Tahoma"/>
                <w:b/>
                <w:bCs/>
                <w:sz w:val="20"/>
                <w:szCs w:val="20"/>
                <w:lang w:bidi="pt-BR"/>
              </w:rPr>
              <w:t>05</w:t>
            </w:r>
          </w:p>
        </w:tc>
        <w:tc>
          <w:tcPr>
            <w:tcW w:w="4602" w:type="dxa"/>
            <w:tcBorders>
              <w:top w:val="single" w:sz="4" w:space="0" w:color="auto"/>
              <w:left w:val="single" w:sz="12" w:space="0" w:color="auto"/>
              <w:bottom w:val="single" w:sz="4" w:space="0" w:color="auto"/>
              <w:right w:val="single" w:sz="12" w:space="0" w:color="auto"/>
            </w:tcBorders>
            <w:vAlign w:val="center"/>
          </w:tcPr>
          <w:p w14:paraId="6C7C27D0" w14:textId="77777777" w:rsidR="009D1F99" w:rsidRPr="007F3396" w:rsidRDefault="009D1F99" w:rsidP="00AD3C70">
            <w:pPr>
              <w:pStyle w:val="TableParagraph"/>
              <w:ind w:left="0" w:right="39"/>
              <w:jc w:val="both"/>
              <w:rPr>
                <w:rFonts w:ascii="Times New Roman" w:hAnsi="Times New Roman" w:cs="Times New Roman"/>
                <w:sz w:val="16"/>
                <w:szCs w:val="16"/>
              </w:rPr>
            </w:pPr>
            <w:r w:rsidRPr="007F3396">
              <w:rPr>
                <w:rFonts w:ascii="Times New Roman" w:hAnsi="Times New Roman" w:cs="Times New Roman"/>
                <w:b/>
                <w:bCs/>
                <w:sz w:val="16"/>
                <w:szCs w:val="16"/>
              </w:rPr>
              <w:t>SSD 480GB SATA 3 6GB/S</w:t>
            </w:r>
            <w:r w:rsidRPr="007F3396">
              <w:rPr>
                <w:rFonts w:ascii="Times New Roman" w:hAnsi="Times New Roman" w:cs="Times New Roman"/>
                <w:sz w:val="16"/>
                <w:szCs w:val="16"/>
              </w:rPr>
              <w:t xml:space="preserve"> Especificações mínimas: Formato: 2,5 </w:t>
            </w:r>
            <w:proofErr w:type="spellStart"/>
            <w:r w:rsidRPr="007F3396">
              <w:rPr>
                <w:rFonts w:ascii="Times New Roman" w:hAnsi="Times New Roman" w:cs="Times New Roman"/>
                <w:sz w:val="16"/>
                <w:szCs w:val="16"/>
              </w:rPr>
              <w:t>pol</w:t>
            </w:r>
            <w:proofErr w:type="spellEnd"/>
            <w:r w:rsidRPr="007F3396">
              <w:rPr>
                <w:rFonts w:ascii="Times New Roman" w:hAnsi="Times New Roman" w:cs="Times New Roman"/>
                <w:sz w:val="16"/>
                <w:szCs w:val="16"/>
              </w:rPr>
              <w:t xml:space="preserve"> - Interface: SATA Rev. 3.0 (6Gb/s) compatível com a versão anterior SATA Rev. 2.0 (3Gb/s) - Total bytes gravados (TBW): 300TB 0.65 DWPD - MTBF - Vida Útil: 1 milhão de horas - Performance de referência: Até 520MB/s para leitura e 450MB/s para gravação. </w:t>
            </w:r>
          </w:p>
          <w:p w14:paraId="721038B8" w14:textId="77777777" w:rsidR="009D1F99" w:rsidRPr="007F3396" w:rsidRDefault="009D1F99" w:rsidP="00AD3C70">
            <w:pPr>
              <w:autoSpaceDE w:val="0"/>
              <w:autoSpaceDN w:val="0"/>
              <w:adjustRightInd w:val="0"/>
              <w:jc w:val="both"/>
              <w:rPr>
                <w:b/>
                <w:bCs/>
                <w:sz w:val="16"/>
                <w:szCs w:val="16"/>
              </w:rPr>
            </w:pPr>
            <w:r w:rsidRPr="007F3396">
              <w:rPr>
                <w:sz w:val="16"/>
                <w:szCs w:val="16"/>
              </w:rPr>
              <w:t xml:space="preserve">Garantia 12 meses. </w:t>
            </w:r>
          </w:p>
        </w:tc>
        <w:tc>
          <w:tcPr>
            <w:tcW w:w="1280" w:type="dxa"/>
            <w:tcBorders>
              <w:top w:val="single" w:sz="4" w:space="0" w:color="auto"/>
              <w:left w:val="single" w:sz="12" w:space="0" w:color="auto"/>
              <w:bottom w:val="single" w:sz="4" w:space="0" w:color="auto"/>
              <w:right w:val="single" w:sz="12" w:space="0" w:color="auto"/>
            </w:tcBorders>
            <w:vAlign w:val="center"/>
          </w:tcPr>
          <w:p w14:paraId="735CCE45" w14:textId="77777777" w:rsidR="009D1F99" w:rsidRPr="005A7711" w:rsidRDefault="009D1F99" w:rsidP="00AD3C70">
            <w:pPr>
              <w:jc w:val="center"/>
              <w:rPr>
                <w:sz w:val="20"/>
                <w:szCs w:val="20"/>
              </w:rPr>
            </w:pPr>
            <w:r>
              <w:rPr>
                <w:sz w:val="20"/>
                <w:szCs w:val="20"/>
              </w:rPr>
              <w:t>KINGSTON / 480GB SA400</w:t>
            </w:r>
          </w:p>
        </w:tc>
        <w:tc>
          <w:tcPr>
            <w:tcW w:w="1134" w:type="dxa"/>
            <w:tcBorders>
              <w:top w:val="single" w:sz="4" w:space="0" w:color="auto"/>
              <w:left w:val="single" w:sz="12" w:space="0" w:color="auto"/>
              <w:bottom w:val="single" w:sz="4" w:space="0" w:color="auto"/>
              <w:right w:val="single" w:sz="12" w:space="0" w:color="auto"/>
            </w:tcBorders>
            <w:vAlign w:val="center"/>
          </w:tcPr>
          <w:p w14:paraId="4A622EC4" w14:textId="77777777" w:rsidR="009D1F99" w:rsidRPr="005A7711" w:rsidRDefault="009D1F99" w:rsidP="00AD3C70">
            <w:pPr>
              <w:jc w:val="center"/>
              <w:rPr>
                <w:b/>
                <w:sz w:val="20"/>
                <w:szCs w:val="20"/>
              </w:rPr>
            </w:pPr>
            <w:r>
              <w:rPr>
                <w:b/>
                <w:sz w:val="20"/>
                <w:szCs w:val="20"/>
              </w:rPr>
              <w:t>319,00</w:t>
            </w:r>
          </w:p>
        </w:tc>
        <w:tc>
          <w:tcPr>
            <w:tcW w:w="992" w:type="dxa"/>
            <w:tcBorders>
              <w:top w:val="single" w:sz="4" w:space="0" w:color="auto"/>
              <w:left w:val="single" w:sz="12" w:space="0" w:color="auto"/>
              <w:bottom w:val="single" w:sz="4" w:space="0" w:color="auto"/>
              <w:right w:val="single" w:sz="12" w:space="0" w:color="auto"/>
            </w:tcBorders>
            <w:vAlign w:val="center"/>
          </w:tcPr>
          <w:p w14:paraId="33A8FF3A" w14:textId="77777777" w:rsidR="009D1F99" w:rsidRPr="005A7711" w:rsidRDefault="009D1F99" w:rsidP="00AD3C70">
            <w:pPr>
              <w:jc w:val="center"/>
              <w:rPr>
                <w:b/>
                <w:sz w:val="20"/>
                <w:szCs w:val="20"/>
              </w:rPr>
            </w:pPr>
            <w:r>
              <w:rPr>
                <w:b/>
                <w:sz w:val="20"/>
                <w:szCs w:val="20"/>
              </w:rPr>
              <w:t>1.595,00</w:t>
            </w:r>
          </w:p>
        </w:tc>
      </w:tr>
      <w:tr w:rsidR="009D1F99" w:rsidRPr="005A7711" w14:paraId="11BF8D9A" w14:textId="77777777" w:rsidTr="009D1F99">
        <w:trPr>
          <w:trHeight w:val="135"/>
        </w:trPr>
        <w:tc>
          <w:tcPr>
            <w:tcW w:w="674" w:type="dxa"/>
            <w:tcBorders>
              <w:top w:val="single" w:sz="4" w:space="0" w:color="auto"/>
              <w:left w:val="single" w:sz="12" w:space="0" w:color="auto"/>
              <w:bottom w:val="single" w:sz="4" w:space="0" w:color="auto"/>
              <w:right w:val="single" w:sz="12" w:space="0" w:color="auto"/>
            </w:tcBorders>
            <w:vAlign w:val="center"/>
          </w:tcPr>
          <w:p w14:paraId="3991B3E5" w14:textId="77777777" w:rsidR="009D1F99" w:rsidRDefault="009D1F99" w:rsidP="00AD3C70">
            <w:pPr>
              <w:jc w:val="center"/>
              <w:textAlignment w:val="center"/>
              <w:rPr>
                <w:sz w:val="20"/>
                <w:szCs w:val="20"/>
              </w:rPr>
            </w:pPr>
            <w:r>
              <w:rPr>
                <w:sz w:val="20"/>
                <w:szCs w:val="20"/>
              </w:rPr>
              <w:t>10</w:t>
            </w:r>
          </w:p>
        </w:tc>
        <w:tc>
          <w:tcPr>
            <w:tcW w:w="691" w:type="dxa"/>
            <w:tcBorders>
              <w:top w:val="single" w:sz="4" w:space="0" w:color="auto"/>
              <w:left w:val="single" w:sz="12" w:space="0" w:color="auto"/>
              <w:bottom w:val="single" w:sz="4" w:space="0" w:color="auto"/>
              <w:right w:val="single" w:sz="12" w:space="0" w:color="auto"/>
            </w:tcBorders>
            <w:vAlign w:val="center"/>
          </w:tcPr>
          <w:p w14:paraId="25AF2AB0" w14:textId="77777777" w:rsidR="009D1F99" w:rsidRPr="005A7711" w:rsidRDefault="009D1F99" w:rsidP="00AD3C70">
            <w:pPr>
              <w:widowControl w:val="0"/>
              <w:autoSpaceDE w:val="0"/>
              <w:autoSpaceDN w:val="0"/>
              <w:ind w:left="129" w:right="103"/>
              <w:jc w:val="center"/>
              <w:rPr>
                <w:rFonts w:eastAsia="Tahoma"/>
                <w:sz w:val="20"/>
                <w:szCs w:val="20"/>
                <w:lang w:bidi="pt-BR"/>
              </w:rPr>
            </w:pPr>
            <w:r w:rsidRPr="00C657B4">
              <w:rPr>
                <w:rFonts w:eastAsia="Tahoma"/>
                <w:sz w:val="20"/>
                <w:szCs w:val="20"/>
                <w:lang w:bidi="pt-BR"/>
              </w:rPr>
              <w:t>Un</w:t>
            </w:r>
          </w:p>
        </w:tc>
        <w:tc>
          <w:tcPr>
            <w:tcW w:w="913" w:type="dxa"/>
            <w:tcBorders>
              <w:top w:val="single" w:sz="4" w:space="0" w:color="auto"/>
              <w:left w:val="single" w:sz="12" w:space="0" w:color="auto"/>
              <w:bottom w:val="single" w:sz="4" w:space="0" w:color="auto"/>
              <w:right w:val="single" w:sz="12" w:space="0" w:color="auto"/>
            </w:tcBorders>
            <w:vAlign w:val="center"/>
          </w:tcPr>
          <w:p w14:paraId="4C057B40" w14:textId="77777777" w:rsidR="009D1F99" w:rsidRPr="005A7711" w:rsidRDefault="009D1F99" w:rsidP="00AD3C70">
            <w:pPr>
              <w:widowControl w:val="0"/>
              <w:autoSpaceDE w:val="0"/>
              <w:autoSpaceDN w:val="0"/>
              <w:ind w:left="107"/>
              <w:jc w:val="center"/>
              <w:rPr>
                <w:rFonts w:eastAsia="Tahoma"/>
                <w:b/>
                <w:bCs/>
                <w:sz w:val="20"/>
                <w:szCs w:val="20"/>
                <w:lang w:bidi="pt-BR"/>
              </w:rPr>
            </w:pPr>
            <w:r>
              <w:rPr>
                <w:rFonts w:eastAsia="Tahoma"/>
                <w:b/>
                <w:bCs/>
                <w:sz w:val="20"/>
                <w:szCs w:val="20"/>
                <w:lang w:bidi="pt-BR"/>
              </w:rPr>
              <w:t>05</w:t>
            </w:r>
          </w:p>
        </w:tc>
        <w:tc>
          <w:tcPr>
            <w:tcW w:w="4602" w:type="dxa"/>
            <w:tcBorders>
              <w:top w:val="single" w:sz="4" w:space="0" w:color="auto"/>
              <w:left w:val="single" w:sz="12" w:space="0" w:color="auto"/>
              <w:bottom w:val="single" w:sz="4" w:space="0" w:color="auto"/>
              <w:right w:val="single" w:sz="12" w:space="0" w:color="auto"/>
            </w:tcBorders>
            <w:vAlign w:val="center"/>
          </w:tcPr>
          <w:p w14:paraId="095633E0" w14:textId="77777777" w:rsidR="009D1F99" w:rsidRPr="007F3396" w:rsidRDefault="009D1F99" w:rsidP="00AD3C70">
            <w:pPr>
              <w:pStyle w:val="TableParagraph"/>
              <w:ind w:left="0" w:right="39"/>
              <w:jc w:val="both"/>
              <w:rPr>
                <w:rFonts w:ascii="Times New Roman" w:hAnsi="Times New Roman" w:cs="Times New Roman"/>
                <w:sz w:val="16"/>
                <w:szCs w:val="16"/>
              </w:rPr>
            </w:pPr>
            <w:r w:rsidRPr="007F3396">
              <w:rPr>
                <w:rFonts w:ascii="Times New Roman" w:hAnsi="Times New Roman" w:cs="Times New Roman"/>
                <w:b/>
                <w:bCs/>
                <w:sz w:val="16"/>
                <w:szCs w:val="16"/>
              </w:rPr>
              <w:t xml:space="preserve">Adaptador conversor </w:t>
            </w:r>
            <w:r>
              <w:rPr>
                <w:rFonts w:ascii="Times New Roman" w:hAnsi="Times New Roman" w:cs="Times New Roman"/>
                <w:b/>
                <w:bCs/>
                <w:sz w:val="16"/>
                <w:szCs w:val="16"/>
              </w:rPr>
              <w:t>HDMI</w:t>
            </w:r>
            <w:r w:rsidRPr="007F3396">
              <w:rPr>
                <w:rFonts w:ascii="Times New Roman" w:hAnsi="Times New Roman" w:cs="Times New Roman"/>
                <w:b/>
                <w:bCs/>
                <w:sz w:val="16"/>
                <w:szCs w:val="16"/>
              </w:rPr>
              <w:t xml:space="preserve"> para </w:t>
            </w:r>
            <w:proofErr w:type="spellStart"/>
            <w:r w:rsidRPr="007F3396">
              <w:rPr>
                <w:rFonts w:ascii="Times New Roman" w:hAnsi="Times New Roman" w:cs="Times New Roman"/>
                <w:b/>
                <w:bCs/>
                <w:sz w:val="16"/>
                <w:szCs w:val="16"/>
              </w:rPr>
              <w:t>vga</w:t>
            </w:r>
            <w:proofErr w:type="spellEnd"/>
            <w:r w:rsidRPr="007F3396">
              <w:rPr>
                <w:rFonts w:ascii="Times New Roman" w:hAnsi="Times New Roman" w:cs="Times New Roman"/>
                <w:sz w:val="16"/>
                <w:szCs w:val="16"/>
              </w:rPr>
              <w:t xml:space="preserve"> – Especificações Mínimas: converte sinal </w:t>
            </w:r>
            <w:proofErr w:type="spellStart"/>
            <w:r w:rsidRPr="007F3396">
              <w:rPr>
                <w:rFonts w:ascii="Times New Roman" w:hAnsi="Times New Roman" w:cs="Times New Roman"/>
                <w:sz w:val="16"/>
                <w:szCs w:val="16"/>
              </w:rPr>
              <w:t>hdmi</w:t>
            </w:r>
            <w:proofErr w:type="spellEnd"/>
            <w:r w:rsidRPr="007F3396">
              <w:rPr>
                <w:rFonts w:ascii="Times New Roman" w:hAnsi="Times New Roman" w:cs="Times New Roman"/>
                <w:sz w:val="16"/>
                <w:szCs w:val="16"/>
              </w:rPr>
              <w:t xml:space="preserve"> para </w:t>
            </w:r>
            <w:proofErr w:type="spellStart"/>
            <w:r w:rsidRPr="007F3396">
              <w:rPr>
                <w:rFonts w:ascii="Times New Roman" w:hAnsi="Times New Roman" w:cs="Times New Roman"/>
                <w:sz w:val="16"/>
                <w:szCs w:val="16"/>
              </w:rPr>
              <w:t>vga</w:t>
            </w:r>
            <w:proofErr w:type="spellEnd"/>
            <w:r w:rsidRPr="007F3396">
              <w:rPr>
                <w:rFonts w:ascii="Times New Roman" w:hAnsi="Times New Roman" w:cs="Times New Roman"/>
                <w:sz w:val="16"/>
                <w:szCs w:val="16"/>
              </w:rPr>
              <w:t xml:space="preserve"> – plug </w:t>
            </w:r>
            <w:proofErr w:type="spellStart"/>
            <w:r w:rsidRPr="007F3396">
              <w:rPr>
                <w:rFonts w:ascii="Times New Roman" w:hAnsi="Times New Roman" w:cs="Times New Roman"/>
                <w:sz w:val="16"/>
                <w:szCs w:val="16"/>
              </w:rPr>
              <w:t>and</w:t>
            </w:r>
            <w:proofErr w:type="spellEnd"/>
            <w:r w:rsidRPr="007F3396">
              <w:rPr>
                <w:rFonts w:ascii="Times New Roman" w:hAnsi="Times New Roman" w:cs="Times New Roman"/>
                <w:sz w:val="16"/>
                <w:szCs w:val="16"/>
              </w:rPr>
              <w:t xml:space="preserve"> play, p2 </w:t>
            </w:r>
            <w:proofErr w:type="spellStart"/>
            <w:r w:rsidRPr="007F3396">
              <w:rPr>
                <w:rFonts w:ascii="Times New Roman" w:hAnsi="Times New Roman" w:cs="Times New Roman"/>
                <w:sz w:val="16"/>
                <w:szCs w:val="16"/>
              </w:rPr>
              <w:t>audio</w:t>
            </w:r>
            <w:proofErr w:type="spellEnd"/>
            <w:r w:rsidRPr="007F3396">
              <w:rPr>
                <w:rFonts w:ascii="Times New Roman" w:hAnsi="Times New Roman" w:cs="Times New Roman"/>
                <w:sz w:val="16"/>
                <w:szCs w:val="16"/>
              </w:rPr>
              <w:t>.</w:t>
            </w:r>
          </w:p>
          <w:p w14:paraId="4B10C1E3" w14:textId="77777777" w:rsidR="009D1F99" w:rsidRPr="007F3396" w:rsidRDefault="009D1F99" w:rsidP="00AD3C70">
            <w:pPr>
              <w:autoSpaceDE w:val="0"/>
              <w:autoSpaceDN w:val="0"/>
              <w:adjustRightInd w:val="0"/>
              <w:jc w:val="both"/>
              <w:rPr>
                <w:b/>
                <w:bCs/>
                <w:sz w:val="16"/>
                <w:szCs w:val="16"/>
              </w:rPr>
            </w:pPr>
            <w:r w:rsidRPr="007F3396">
              <w:rPr>
                <w:sz w:val="16"/>
                <w:szCs w:val="16"/>
              </w:rPr>
              <w:t>Garantia 12 meses.</w:t>
            </w:r>
          </w:p>
        </w:tc>
        <w:tc>
          <w:tcPr>
            <w:tcW w:w="1280" w:type="dxa"/>
            <w:tcBorders>
              <w:top w:val="single" w:sz="4" w:space="0" w:color="auto"/>
              <w:left w:val="single" w:sz="12" w:space="0" w:color="auto"/>
              <w:bottom w:val="single" w:sz="4" w:space="0" w:color="auto"/>
              <w:right w:val="single" w:sz="12" w:space="0" w:color="auto"/>
            </w:tcBorders>
            <w:vAlign w:val="center"/>
          </w:tcPr>
          <w:p w14:paraId="5CEAED11" w14:textId="77777777" w:rsidR="009D1F99" w:rsidRPr="005A7711" w:rsidRDefault="009D1F99" w:rsidP="00AD3C70">
            <w:pPr>
              <w:jc w:val="center"/>
              <w:rPr>
                <w:sz w:val="20"/>
                <w:szCs w:val="20"/>
              </w:rPr>
            </w:pPr>
            <w:r>
              <w:rPr>
                <w:sz w:val="20"/>
                <w:szCs w:val="20"/>
              </w:rPr>
              <w:t>EXBOM / CC-HVA60</w:t>
            </w:r>
          </w:p>
        </w:tc>
        <w:tc>
          <w:tcPr>
            <w:tcW w:w="1134" w:type="dxa"/>
            <w:tcBorders>
              <w:top w:val="single" w:sz="4" w:space="0" w:color="auto"/>
              <w:left w:val="single" w:sz="12" w:space="0" w:color="auto"/>
              <w:bottom w:val="single" w:sz="4" w:space="0" w:color="auto"/>
              <w:right w:val="single" w:sz="12" w:space="0" w:color="auto"/>
            </w:tcBorders>
            <w:vAlign w:val="center"/>
          </w:tcPr>
          <w:p w14:paraId="3B958995" w14:textId="77777777" w:rsidR="009D1F99" w:rsidRPr="005A7711" w:rsidRDefault="009D1F99" w:rsidP="00AD3C70">
            <w:pPr>
              <w:jc w:val="center"/>
              <w:rPr>
                <w:b/>
                <w:sz w:val="20"/>
                <w:szCs w:val="20"/>
              </w:rPr>
            </w:pPr>
            <w:r>
              <w:rPr>
                <w:b/>
                <w:sz w:val="20"/>
                <w:szCs w:val="20"/>
              </w:rPr>
              <w:t>46,00</w:t>
            </w:r>
          </w:p>
        </w:tc>
        <w:tc>
          <w:tcPr>
            <w:tcW w:w="992" w:type="dxa"/>
            <w:tcBorders>
              <w:top w:val="single" w:sz="4" w:space="0" w:color="auto"/>
              <w:left w:val="single" w:sz="12" w:space="0" w:color="auto"/>
              <w:bottom w:val="single" w:sz="4" w:space="0" w:color="auto"/>
              <w:right w:val="single" w:sz="12" w:space="0" w:color="auto"/>
            </w:tcBorders>
            <w:vAlign w:val="center"/>
          </w:tcPr>
          <w:p w14:paraId="72CBDBE3" w14:textId="77777777" w:rsidR="009D1F99" w:rsidRPr="005A7711" w:rsidRDefault="009D1F99" w:rsidP="00AD3C70">
            <w:pPr>
              <w:jc w:val="center"/>
              <w:rPr>
                <w:b/>
                <w:sz w:val="20"/>
                <w:szCs w:val="20"/>
              </w:rPr>
            </w:pPr>
            <w:r>
              <w:rPr>
                <w:b/>
                <w:sz w:val="20"/>
                <w:szCs w:val="20"/>
              </w:rPr>
              <w:t>230,00</w:t>
            </w:r>
          </w:p>
        </w:tc>
      </w:tr>
      <w:tr w:rsidR="009D1F99" w:rsidRPr="005A7711" w14:paraId="1593E0C6" w14:textId="77777777" w:rsidTr="009D1F99">
        <w:trPr>
          <w:trHeight w:val="135"/>
        </w:trPr>
        <w:tc>
          <w:tcPr>
            <w:tcW w:w="674" w:type="dxa"/>
            <w:tcBorders>
              <w:top w:val="single" w:sz="4" w:space="0" w:color="auto"/>
              <w:left w:val="single" w:sz="12" w:space="0" w:color="auto"/>
              <w:bottom w:val="single" w:sz="4" w:space="0" w:color="auto"/>
              <w:right w:val="single" w:sz="12" w:space="0" w:color="auto"/>
            </w:tcBorders>
            <w:vAlign w:val="center"/>
          </w:tcPr>
          <w:p w14:paraId="7CA8036A" w14:textId="77777777" w:rsidR="009D1F99" w:rsidRDefault="009D1F99" w:rsidP="00AD3C70">
            <w:pPr>
              <w:jc w:val="center"/>
              <w:textAlignment w:val="center"/>
              <w:rPr>
                <w:sz w:val="20"/>
                <w:szCs w:val="20"/>
              </w:rPr>
            </w:pPr>
            <w:r>
              <w:rPr>
                <w:sz w:val="20"/>
                <w:szCs w:val="20"/>
              </w:rPr>
              <w:t>11</w:t>
            </w:r>
          </w:p>
        </w:tc>
        <w:tc>
          <w:tcPr>
            <w:tcW w:w="691" w:type="dxa"/>
            <w:tcBorders>
              <w:top w:val="single" w:sz="4" w:space="0" w:color="auto"/>
              <w:left w:val="single" w:sz="12" w:space="0" w:color="auto"/>
              <w:bottom w:val="single" w:sz="4" w:space="0" w:color="auto"/>
              <w:right w:val="single" w:sz="12" w:space="0" w:color="auto"/>
            </w:tcBorders>
            <w:vAlign w:val="center"/>
          </w:tcPr>
          <w:p w14:paraId="5497FBBB" w14:textId="77777777" w:rsidR="009D1F99" w:rsidRPr="005A7711" w:rsidRDefault="009D1F99" w:rsidP="00AD3C70">
            <w:pPr>
              <w:widowControl w:val="0"/>
              <w:autoSpaceDE w:val="0"/>
              <w:autoSpaceDN w:val="0"/>
              <w:ind w:left="129" w:right="103"/>
              <w:jc w:val="center"/>
              <w:rPr>
                <w:rFonts w:eastAsia="Tahoma"/>
                <w:sz w:val="20"/>
                <w:szCs w:val="20"/>
                <w:lang w:bidi="pt-BR"/>
              </w:rPr>
            </w:pPr>
            <w:r w:rsidRPr="00C657B4">
              <w:rPr>
                <w:rFonts w:eastAsia="Tahoma"/>
                <w:sz w:val="20"/>
                <w:szCs w:val="20"/>
                <w:lang w:bidi="pt-BR"/>
              </w:rPr>
              <w:t>Un</w:t>
            </w:r>
          </w:p>
        </w:tc>
        <w:tc>
          <w:tcPr>
            <w:tcW w:w="913" w:type="dxa"/>
            <w:tcBorders>
              <w:top w:val="single" w:sz="4" w:space="0" w:color="auto"/>
              <w:left w:val="single" w:sz="12" w:space="0" w:color="auto"/>
              <w:bottom w:val="single" w:sz="4" w:space="0" w:color="auto"/>
              <w:right w:val="single" w:sz="12" w:space="0" w:color="auto"/>
            </w:tcBorders>
            <w:vAlign w:val="center"/>
          </w:tcPr>
          <w:p w14:paraId="65A12972" w14:textId="77777777" w:rsidR="009D1F99" w:rsidRPr="005A7711" w:rsidRDefault="009D1F99" w:rsidP="00AD3C70">
            <w:pPr>
              <w:widowControl w:val="0"/>
              <w:autoSpaceDE w:val="0"/>
              <w:autoSpaceDN w:val="0"/>
              <w:ind w:left="107"/>
              <w:jc w:val="center"/>
              <w:rPr>
                <w:rFonts w:eastAsia="Tahoma"/>
                <w:b/>
                <w:bCs/>
                <w:sz w:val="20"/>
                <w:szCs w:val="20"/>
                <w:lang w:bidi="pt-BR"/>
              </w:rPr>
            </w:pPr>
            <w:r>
              <w:rPr>
                <w:rFonts w:eastAsia="Tahoma"/>
                <w:b/>
                <w:bCs/>
                <w:sz w:val="20"/>
                <w:szCs w:val="20"/>
                <w:lang w:bidi="pt-BR"/>
              </w:rPr>
              <w:t>05</w:t>
            </w:r>
          </w:p>
        </w:tc>
        <w:tc>
          <w:tcPr>
            <w:tcW w:w="4602" w:type="dxa"/>
            <w:tcBorders>
              <w:top w:val="single" w:sz="4" w:space="0" w:color="auto"/>
              <w:left w:val="single" w:sz="12" w:space="0" w:color="auto"/>
              <w:bottom w:val="single" w:sz="4" w:space="0" w:color="auto"/>
              <w:right w:val="single" w:sz="12" w:space="0" w:color="auto"/>
            </w:tcBorders>
            <w:vAlign w:val="center"/>
          </w:tcPr>
          <w:p w14:paraId="72BFE58F" w14:textId="77777777" w:rsidR="009D1F99" w:rsidRPr="007F3396" w:rsidRDefault="009D1F99" w:rsidP="00AD3C70">
            <w:pPr>
              <w:pStyle w:val="TableParagraph"/>
              <w:ind w:left="0" w:right="39"/>
              <w:jc w:val="both"/>
              <w:rPr>
                <w:rFonts w:ascii="Times New Roman" w:hAnsi="Times New Roman" w:cs="Times New Roman"/>
                <w:b/>
                <w:bCs/>
                <w:sz w:val="16"/>
                <w:szCs w:val="16"/>
              </w:rPr>
            </w:pPr>
            <w:r w:rsidRPr="007F3396">
              <w:rPr>
                <w:rFonts w:ascii="Times New Roman" w:hAnsi="Times New Roman" w:cs="Times New Roman"/>
                <w:b/>
                <w:bCs/>
                <w:sz w:val="16"/>
                <w:szCs w:val="16"/>
              </w:rPr>
              <w:t xml:space="preserve">Adaptador conversor </w:t>
            </w:r>
            <w:proofErr w:type="spellStart"/>
            <w:r w:rsidRPr="007F3396">
              <w:rPr>
                <w:rFonts w:ascii="Times New Roman" w:hAnsi="Times New Roman" w:cs="Times New Roman"/>
                <w:b/>
                <w:bCs/>
                <w:sz w:val="16"/>
                <w:szCs w:val="16"/>
              </w:rPr>
              <w:t>Displayport</w:t>
            </w:r>
            <w:proofErr w:type="spellEnd"/>
            <w:r w:rsidRPr="007F3396">
              <w:rPr>
                <w:rFonts w:ascii="Times New Roman" w:hAnsi="Times New Roman" w:cs="Times New Roman"/>
                <w:b/>
                <w:bCs/>
                <w:sz w:val="16"/>
                <w:szCs w:val="16"/>
              </w:rPr>
              <w:t xml:space="preserve"> para VGA – </w:t>
            </w:r>
            <w:r w:rsidRPr="007F3396">
              <w:rPr>
                <w:rFonts w:ascii="Times New Roman" w:hAnsi="Times New Roman" w:cs="Times New Roman"/>
                <w:sz w:val="16"/>
                <w:szCs w:val="16"/>
              </w:rPr>
              <w:t xml:space="preserve">Especificações Mínimas: converte sinal </w:t>
            </w:r>
            <w:proofErr w:type="spellStart"/>
            <w:r w:rsidRPr="007F3396">
              <w:rPr>
                <w:rFonts w:ascii="Times New Roman" w:hAnsi="Times New Roman" w:cs="Times New Roman"/>
                <w:sz w:val="16"/>
                <w:szCs w:val="16"/>
              </w:rPr>
              <w:t>displayport</w:t>
            </w:r>
            <w:proofErr w:type="spellEnd"/>
            <w:r w:rsidRPr="007F3396">
              <w:rPr>
                <w:rFonts w:ascii="Times New Roman" w:hAnsi="Times New Roman" w:cs="Times New Roman"/>
                <w:sz w:val="16"/>
                <w:szCs w:val="16"/>
              </w:rPr>
              <w:t xml:space="preserve"> para </w:t>
            </w:r>
            <w:proofErr w:type="spellStart"/>
            <w:r w:rsidRPr="007F3396">
              <w:rPr>
                <w:rFonts w:ascii="Times New Roman" w:hAnsi="Times New Roman" w:cs="Times New Roman"/>
                <w:sz w:val="16"/>
                <w:szCs w:val="16"/>
              </w:rPr>
              <w:t>vga</w:t>
            </w:r>
            <w:proofErr w:type="spellEnd"/>
            <w:r w:rsidRPr="007F3396">
              <w:rPr>
                <w:rFonts w:ascii="Times New Roman" w:hAnsi="Times New Roman" w:cs="Times New Roman"/>
                <w:sz w:val="16"/>
                <w:szCs w:val="16"/>
              </w:rPr>
              <w:t xml:space="preserve"> – plug </w:t>
            </w:r>
            <w:proofErr w:type="spellStart"/>
            <w:r w:rsidRPr="007F3396">
              <w:rPr>
                <w:rFonts w:ascii="Times New Roman" w:hAnsi="Times New Roman" w:cs="Times New Roman"/>
                <w:sz w:val="16"/>
                <w:szCs w:val="16"/>
              </w:rPr>
              <w:t>and</w:t>
            </w:r>
            <w:proofErr w:type="spellEnd"/>
            <w:r w:rsidRPr="007F3396">
              <w:rPr>
                <w:rFonts w:ascii="Times New Roman" w:hAnsi="Times New Roman" w:cs="Times New Roman"/>
                <w:sz w:val="16"/>
                <w:szCs w:val="16"/>
              </w:rPr>
              <w:t xml:space="preserve"> play.</w:t>
            </w:r>
            <w:r w:rsidRPr="007F3396">
              <w:rPr>
                <w:rFonts w:ascii="Times New Roman" w:hAnsi="Times New Roman" w:cs="Times New Roman"/>
                <w:b/>
                <w:bCs/>
                <w:sz w:val="16"/>
                <w:szCs w:val="16"/>
              </w:rPr>
              <w:t xml:space="preserve"> </w:t>
            </w:r>
          </w:p>
          <w:p w14:paraId="46D69569" w14:textId="77777777" w:rsidR="009D1F99" w:rsidRPr="007F3396" w:rsidRDefault="009D1F99" w:rsidP="00AD3C70">
            <w:pPr>
              <w:autoSpaceDE w:val="0"/>
              <w:autoSpaceDN w:val="0"/>
              <w:adjustRightInd w:val="0"/>
              <w:jc w:val="both"/>
              <w:rPr>
                <w:b/>
                <w:bCs/>
                <w:sz w:val="16"/>
                <w:szCs w:val="16"/>
              </w:rPr>
            </w:pPr>
            <w:r w:rsidRPr="007F3396">
              <w:rPr>
                <w:sz w:val="16"/>
                <w:szCs w:val="16"/>
              </w:rPr>
              <w:t>Garantia 12 meses.</w:t>
            </w:r>
          </w:p>
        </w:tc>
        <w:tc>
          <w:tcPr>
            <w:tcW w:w="1280" w:type="dxa"/>
            <w:tcBorders>
              <w:top w:val="single" w:sz="4" w:space="0" w:color="auto"/>
              <w:left w:val="single" w:sz="12" w:space="0" w:color="auto"/>
              <w:bottom w:val="single" w:sz="4" w:space="0" w:color="auto"/>
              <w:right w:val="single" w:sz="12" w:space="0" w:color="auto"/>
            </w:tcBorders>
            <w:vAlign w:val="center"/>
          </w:tcPr>
          <w:p w14:paraId="312EBDBA" w14:textId="77777777" w:rsidR="009D1F99" w:rsidRPr="005A7711" w:rsidRDefault="009D1F99" w:rsidP="00AD3C70">
            <w:pPr>
              <w:jc w:val="center"/>
              <w:rPr>
                <w:sz w:val="20"/>
                <w:szCs w:val="20"/>
              </w:rPr>
            </w:pPr>
            <w:r>
              <w:rPr>
                <w:sz w:val="20"/>
                <w:szCs w:val="20"/>
              </w:rPr>
              <w:t>TOMATE / MTV-606</w:t>
            </w:r>
          </w:p>
        </w:tc>
        <w:tc>
          <w:tcPr>
            <w:tcW w:w="1134" w:type="dxa"/>
            <w:tcBorders>
              <w:top w:val="single" w:sz="4" w:space="0" w:color="auto"/>
              <w:left w:val="single" w:sz="12" w:space="0" w:color="auto"/>
              <w:bottom w:val="single" w:sz="4" w:space="0" w:color="auto"/>
              <w:right w:val="single" w:sz="12" w:space="0" w:color="auto"/>
            </w:tcBorders>
            <w:vAlign w:val="center"/>
          </w:tcPr>
          <w:p w14:paraId="69316794" w14:textId="77777777" w:rsidR="009D1F99" w:rsidRPr="005A7711" w:rsidRDefault="009D1F99" w:rsidP="00AD3C70">
            <w:pPr>
              <w:jc w:val="center"/>
              <w:rPr>
                <w:b/>
                <w:sz w:val="20"/>
                <w:szCs w:val="20"/>
              </w:rPr>
            </w:pPr>
            <w:r>
              <w:rPr>
                <w:b/>
                <w:sz w:val="20"/>
                <w:szCs w:val="20"/>
              </w:rPr>
              <w:t>56,00</w:t>
            </w:r>
          </w:p>
        </w:tc>
        <w:tc>
          <w:tcPr>
            <w:tcW w:w="992" w:type="dxa"/>
            <w:tcBorders>
              <w:top w:val="single" w:sz="4" w:space="0" w:color="auto"/>
              <w:left w:val="single" w:sz="12" w:space="0" w:color="auto"/>
              <w:bottom w:val="single" w:sz="4" w:space="0" w:color="auto"/>
              <w:right w:val="single" w:sz="12" w:space="0" w:color="auto"/>
            </w:tcBorders>
            <w:vAlign w:val="center"/>
          </w:tcPr>
          <w:p w14:paraId="275F7EE5" w14:textId="77777777" w:rsidR="009D1F99" w:rsidRPr="005A7711" w:rsidRDefault="009D1F99" w:rsidP="00AD3C70">
            <w:pPr>
              <w:jc w:val="center"/>
              <w:rPr>
                <w:b/>
                <w:sz w:val="20"/>
                <w:szCs w:val="20"/>
              </w:rPr>
            </w:pPr>
            <w:r>
              <w:rPr>
                <w:b/>
                <w:sz w:val="20"/>
                <w:szCs w:val="20"/>
              </w:rPr>
              <w:t>280,00</w:t>
            </w:r>
          </w:p>
        </w:tc>
      </w:tr>
      <w:tr w:rsidR="009D1F99" w:rsidRPr="005A7711" w14:paraId="65045E72" w14:textId="77777777" w:rsidTr="009D1F99">
        <w:trPr>
          <w:trHeight w:val="135"/>
        </w:trPr>
        <w:tc>
          <w:tcPr>
            <w:tcW w:w="674" w:type="dxa"/>
            <w:tcBorders>
              <w:top w:val="single" w:sz="4" w:space="0" w:color="auto"/>
              <w:left w:val="single" w:sz="12" w:space="0" w:color="auto"/>
              <w:bottom w:val="single" w:sz="4" w:space="0" w:color="auto"/>
              <w:right w:val="single" w:sz="12" w:space="0" w:color="auto"/>
            </w:tcBorders>
            <w:vAlign w:val="center"/>
          </w:tcPr>
          <w:p w14:paraId="6522CDA4" w14:textId="77777777" w:rsidR="009D1F99" w:rsidRDefault="009D1F99" w:rsidP="00AD3C70">
            <w:pPr>
              <w:jc w:val="center"/>
              <w:textAlignment w:val="center"/>
              <w:rPr>
                <w:sz w:val="20"/>
                <w:szCs w:val="20"/>
              </w:rPr>
            </w:pPr>
            <w:r>
              <w:rPr>
                <w:sz w:val="20"/>
                <w:szCs w:val="20"/>
              </w:rPr>
              <w:t>19</w:t>
            </w:r>
          </w:p>
        </w:tc>
        <w:tc>
          <w:tcPr>
            <w:tcW w:w="691" w:type="dxa"/>
            <w:tcBorders>
              <w:top w:val="single" w:sz="4" w:space="0" w:color="auto"/>
              <w:left w:val="single" w:sz="12" w:space="0" w:color="auto"/>
              <w:bottom w:val="single" w:sz="4" w:space="0" w:color="auto"/>
              <w:right w:val="single" w:sz="12" w:space="0" w:color="auto"/>
            </w:tcBorders>
            <w:vAlign w:val="center"/>
          </w:tcPr>
          <w:p w14:paraId="0337F1E3" w14:textId="77777777" w:rsidR="009D1F99" w:rsidRPr="005A7711" w:rsidRDefault="009D1F99" w:rsidP="00AD3C70">
            <w:pPr>
              <w:widowControl w:val="0"/>
              <w:autoSpaceDE w:val="0"/>
              <w:autoSpaceDN w:val="0"/>
              <w:ind w:left="129" w:right="103"/>
              <w:jc w:val="center"/>
              <w:rPr>
                <w:rFonts w:eastAsia="Tahoma"/>
                <w:sz w:val="20"/>
                <w:szCs w:val="20"/>
                <w:lang w:bidi="pt-BR"/>
              </w:rPr>
            </w:pPr>
            <w:r w:rsidRPr="0074714E">
              <w:rPr>
                <w:rFonts w:eastAsia="Tahoma"/>
                <w:sz w:val="20"/>
                <w:szCs w:val="20"/>
                <w:lang w:bidi="pt-BR"/>
              </w:rPr>
              <w:t>Un</w:t>
            </w:r>
          </w:p>
        </w:tc>
        <w:tc>
          <w:tcPr>
            <w:tcW w:w="913" w:type="dxa"/>
            <w:tcBorders>
              <w:top w:val="single" w:sz="4" w:space="0" w:color="auto"/>
              <w:left w:val="single" w:sz="12" w:space="0" w:color="auto"/>
              <w:bottom w:val="single" w:sz="4" w:space="0" w:color="auto"/>
              <w:right w:val="single" w:sz="12" w:space="0" w:color="auto"/>
            </w:tcBorders>
            <w:vAlign w:val="center"/>
          </w:tcPr>
          <w:p w14:paraId="144734C2" w14:textId="77777777" w:rsidR="009D1F99" w:rsidRPr="005A7711" w:rsidRDefault="009D1F99" w:rsidP="00AD3C70">
            <w:pPr>
              <w:widowControl w:val="0"/>
              <w:autoSpaceDE w:val="0"/>
              <w:autoSpaceDN w:val="0"/>
              <w:ind w:left="107"/>
              <w:jc w:val="center"/>
              <w:rPr>
                <w:rFonts w:eastAsia="Tahoma"/>
                <w:b/>
                <w:bCs/>
                <w:sz w:val="20"/>
                <w:szCs w:val="20"/>
                <w:lang w:bidi="pt-BR"/>
              </w:rPr>
            </w:pPr>
            <w:r>
              <w:rPr>
                <w:rFonts w:eastAsia="Tahoma"/>
                <w:b/>
                <w:bCs/>
                <w:sz w:val="20"/>
                <w:szCs w:val="20"/>
                <w:lang w:bidi="pt-BR"/>
              </w:rPr>
              <w:t>05</w:t>
            </w:r>
          </w:p>
        </w:tc>
        <w:tc>
          <w:tcPr>
            <w:tcW w:w="4602" w:type="dxa"/>
            <w:tcBorders>
              <w:top w:val="single" w:sz="4" w:space="0" w:color="auto"/>
              <w:left w:val="single" w:sz="12" w:space="0" w:color="auto"/>
              <w:bottom w:val="single" w:sz="4" w:space="0" w:color="auto"/>
              <w:right w:val="single" w:sz="12" w:space="0" w:color="auto"/>
            </w:tcBorders>
            <w:vAlign w:val="center"/>
          </w:tcPr>
          <w:p w14:paraId="0ABFBF2A" w14:textId="77777777" w:rsidR="009D1F99" w:rsidRPr="007F3396" w:rsidRDefault="009D1F99" w:rsidP="00AD3C70">
            <w:pPr>
              <w:autoSpaceDE w:val="0"/>
              <w:autoSpaceDN w:val="0"/>
              <w:adjustRightInd w:val="0"/>
              <w:jc w:val="both"/>
              <w:rPr>
                <w:b/>
                <w:bCs/>
                <w:sz w:val="16"/>
                <w:szCs w:val="16"/>
              </w:rPr>
            </w:pPr>
            <w:r w:rsidRPr="007F3396">
              <w:rPr>
                <w:b/>
                <w:sz w:val="16"/>
                <w:szCs w:val="16"/>
              </w:rPr>
              <w:t xml:space="preserve">WEBCAN FULL HD 1080 P - </w:t>
            </w:r>
            <w:r w:rsidRPr="007F3396">
              <w:rPr>
                <w:sz w:val="16"/>
                <w:szCs w:val="16"/>
              </w:rPr>
              <w:t xml:space="preserve">Especificações mínimas: Características mínimas: lente - 3.6mm; ângulo - 85°; modelo de imagem - cores; intervalo de imagens - </w:t>
            </w:r>
            <w:proofErr w:type="gramStart"/>
            <w:r w:rsidRPr="007F3396">
              <w:rPr>
                <w:sz w:val="16"/>
                <w:szCs w:val="16"/>
              </w:rPr>
              <w:t>prox..</w:t>
            </w:r>
            <w:proofErr w:type="gramEnd"/>
            <w:r w:rsidRPr="007F3396">
              <w:rPr>
                <w:sz w:val="16"/>
                <w:szCs w:val="16"/>
              </w:rPr>
              <w:t xml:space="preserve"> 5 metros; formato de codificação de áudio - </w:t>
            </w:r>
            <w:proofErr w:type="spellStart"/>
            <w:r w:rsidRPr="007F3396">
              <w:rPr>
                <w:sz w:val="16"/>
                <w:szCs w:val="16"/>
              </w:rPr>
              <w:t>pcm</w:t>
            </w:r>
            <w:proofErr w:type="spellEnd"/>
            <w:r w:rsidRPr="007F3396">
              <w:rPr>
                <w:sz w:val="16"/>
                <w:szCs w:val="16"/>
              </w:rPr>
              <w:t xml:space="preserve">; fonte de alimentação - usb direct </w:t>
            </w:r>
            <w:proofErr w:type="spellStart"/>
            <w:r w:rsidRPr="007F3396">
              <w:rPr>
                <w:sz w:val="16"/>
                <w:szCs w:val="16"/>
              </w:rPr>
              <w:t>power</w:t>
            </w:r>
            <w:proofErr w:type="spellEnd"/>
            <w:r w:rsidRPr="007F3396">
              <w:rPr>
                <w:sz w:val="16"/>
                <w:szCs w:val="16"/>
              </w:rPr>
              <w:t xml:space="preserve"> </w:t>
            </w:r>
            <w:proofErr w:type="spellStart"/>
            <w:r w:rsidRPr="007F3396">
              <w:rPr>
                <w:sz w:val="16"/>
                <w:szCs w:val="16"/>
              </w:rPr>
              <w:t>dc</w:t>
            </w:r>
            <w:proofErr w:type="spellEnd"/>
            <w:r w:rsidRPr="007F3396">
              <w:rPr>
                <w:sz w:val="16"/>
                <w:szCs w:val="16"/>
              </w:rPr>
              <w:t xml:space="preserve"> 5v. Garantia 12 meses.</w:t>
            </w:r>
          </w:p>
        </w:tc>
        <w:tc>
          <w:tcPr>
            <w:tcW w:w="1280" w:type="dxa"/>
            <w:tcBorders>
              <w:top w:val="single" w:sz="4" w:space="0" w:color="auto"/>
              <w:left w:val="single" w:sz="12" w:space="0" w:color="auto"/>
              <w:bottom w:val="single" w:sz="4" w:space="0" w:color="auto"/>
              <w:right w:val="single" w:sz="12" w:space="0" w:color="auto"/>
            </w:tcBorders>
            <w:vAlign w:val="center"/>
          </w:tcPr>
          <w:p w14:paraId="791559B7" w14:textId="77777777" w:rsidR="009D1F99" w:rsidRPr="005A7711" w:rsidRDefault="009D1F99" w:rsidP="00AD3C70">
            <w:pPr>
              <w:jc w:val="center"/>
              <w:rPr>
                <w:sz w:val="20"/>
                <w:szCs w:val="20"/>
              </w:rPr>
            </w:pPr>
            <w:r>
              <w:rPr>
                <w:sz w:val="20"/>
                <w:szCs w:val="20"/>
              </w:rPr>
              <w:t>ALTOMAX / A1263</w:t>
            </w:r>
          </w:p>
        </w:tc>
        <w:tc>
          <w:tcPr>
            <w:tcW w:w="1134" w:type="dxa"/>
            <w:tcBorders>
              <w:top w:val="single" w:sz="4" w:space="0" w:color="auto"/>
              <w:left w:val="single" w:sz="12" w:space="0" w:color="auto"/>
              <w:bottom w:val="single" w:sz="4" w:space="0" w:color="auto"/>
              <w:right w:val="single" w:sz="12" w:space="0" w:color="auto"/>
            </w:tcBorders>
            <w:vAlign w:val="center"/>
          </w:tcPr>
          <w:p w14:paraId="431FA8CF" w14:textId="77777777" w:rsidR="009D1F99" w:rsidRPr="005A7711" w:rsidRDefault="009D1F99" w:rsidP="00AD3C70">
            <w:pPr>
              <w:jc w:val="center"/>
              <w:rPr>
                <w:b/>
                <w:sz w:val="20"/>
                <w:szCs w:val="20"/>
              </w:rPr>
            </w:pPr>
            <w:r>
              <w:rPr>
                <w:b/>
                <w:sz w:val="20"/>
                <w:szCs w:val="20"/>
              </w:rPr>
              <w:t>388,00</w:t>
            </w:r>
          </w:p>
        </w:tc>
        <w:tc>
          <w:tcPr>
            <w:tcW w:w="992" w:type="dxa"/>
            <w:tcBorders>
              <w:top w:val="single" w:sz="4" w:space="0" w:color="auto"/>
              <w:left w:val="single" w:sz="12" w:space="0" w:color="auto"/>
              <w:bottom w:val="single" w:sz="4" w:space="0" w:color="auto"/>
              <w:right w:val="single" w:sz="12" w:space="0" w:color="auto"/>
            </w:tcBorders>
            <w:vAlign w:val="center"/>
          </w:tcPr>
          <w:p w14:paraId="309BD342" w14:textId="77777777" w:rsidR="009D1F99" w:rsidRPr="005A7711" w:rsidRDefault="009D1F99" w:rsidP="00AD3C70">
            <w:pPr>
              <w:jc w:val="center"/>
              <w:rPr>
                <w:b/>
                <w:sz w:val="20"/>
                <w:szCs w:val="20"/>
              </w:rPr>
            </w:pPr>
            <w:r>
              <w:rPr>
                <w:b/>
                <w:sz w:val="20"/>
                <w:szCs w:val="20"/>
              </w:rPr>
              <w:t>1.940,00</w:t>
            </w:r>
          </w:p>
        </w:tc>
      </w:tr>
      <w:tr w:rsidR="009D1F99" w:rsidRPr="005A7711" w14:paraId="1443D945" w14:textId="77777777" w:rsidTr="009D1F99">
        <w:trPr>
          <w:trHeight w:val="135"/>
        </w:trPr>
        <w:tc>
          <w:tcPr>
            <w:tcW w:w="10286" w:type="dxa"/>
            <w:gridSpan w:val="7"/>
            <w:tcBorders>
              <w:top w:val="single" w:sz="4" w:space="0" w:color="auto"/>
              <w:left w:val="single" w:sz="12" w:space="0" w:color="auto"/>
              <w:bottom w:val="single" w:sz="4" w:space="0" w:color="auto"/>
              <w:right w:val="single" w:sz="12" w:space="0" w:color="auto"/>
            </w:tcBorders>
            <w:vAlign w:val="center"/>
          </w:tcPr>
          <w:p w14:paraId="73A82296" w14:textId="77777777" w:rsidR="009D1F99" w:rsidRPr="005A7711" w:rsidRDefault="009D1F99" w:rsidP="00AD3C70">
            <w:pPr>
              <w:jc w:val="center"/>
              <w:rPr>
                <w:b/>
                <w:sz w:val="20"/>
                <w:szCs w:val="20"/>
              </w:rPr>
            </w:pPr>
            <w:r>
              <w:rPr>
                <w:b/>
                <w:sz w:val="20"/>
                <w:szCs w:val="20"/>
              </w:rPr>
              <w:t>VALOR TOTAL DE ATÉ R$ 30.100,00</w:t>
            </w:r>
          </w:p>
        </w:tc>
      </w:tr>
    </w:tbl>
    <w:p w14:paraId="09F2DA73" w14:textId="77777777" w:rsidR="009D1F99" w:rsidRDefault="009D1F99" w:rsidP="009D1F99">
      <w:pPr>
        <w:shd w:val="clear" w:color="auto" w:fill="FFFFFF" w:themeFill="background1"/>
        <w:rPr>
          <w:sz w:val="16"/>
          <w:szCs w:val="16"/>
        </w:rPr>
      </w:pPr>
    </w:p>
    <w:tbl>
      <w:tblPr>
        <w:tblW w:w="102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80" w:firstRow="0" w:lastRow="0" w:firstColumn="1" w:lastColumn="0" w:noHBand="0" w:noVBand="0"/>
      </w:tblPr>
      <w:tblGrid>
        <w:gridCol w:w="674"/>
        <w:gridCol w:w="691"/>
        <w:gridCol w:w="913"/>
        <w:gridCol w:w="4606"/>
        <w:gridCol w:w="1276"/>
        <w:gridCol w:w="1134"/>
        <w:gridCol w:w="992"/>
      </w:tblGrid>
      <w:tr w:rsidR="009D1F99" w:rsidRPr="00C63DE1" w14:paraId="29DBE387" w14:textId="77777777" w:rsidTr="009D1F99">
        <w:trPr>
          <w:trHeight w:val="184"/>
        </w:trPr>
        <w:tc>
          <w:tcPr>
            <w:tcW w:w="10286" w:type="dxa"/>
            <w:gridSpan w:val="7"/>
            <w:tcBorders>
              <w:top w:val="single" w:sz="12" w:space="0" w:color="auto"/>
              <w:left w:val="single" w:sz="12" w:space="0" w:color="auto"/>
              <w:bottom w:val="single" w:sz="12" w:space="0" w:color="auto"/>
            </w:tcBorders>
            <w:vAlign w:val="center"/>
          </w:tcPr>
          <w:p w14:paraId="44B331F6" w14:textId="77777777" w:rsidR="009D1F99" w:rsidRDefault="009D1F99" w:rsidP="00AD3C70">
            <w:pPr>
              <w:spacing w:line="276" w:lineRule="auto"/>
              <w:jc w:val="center"/>
              <w:rPr>
                <w:b/>
                <w:sz w:val="20"/>
                <w:szCs w:val="20"/>
              </w:rPr>
            </w:pPr>
            <w:r>
              <w:rPr>
                <w:b/>
                <w:sz w:val="20"/>
                <w:szCs w:val="20"/>
              </w:rPr>
              <w:t>VERLIN TECNOLOGIA DA INFORMAÇÃO LTDA</w:t>
            </w:r>
          </w:p>
          <w:p w14:paraId="29908F72" w14:textId="77777777" w:rsidR="009D1F99" w:rsidRPr="00C63DE1" w:rsidRDefault="009D1F99" w:rsidP="00AD3C70">
            <w:pPr>
              <w:spacing w:line="276" w:lineRule="auto"/>
              <w:jc w:val="center"/>
              <w:rPr>
                <w:b/>
                <w:sz w:val="20"/>
                <w:szCs w:val="20"/>
              </w:rPr>
            </w:pPr>
            <w:r>
              <w:rPr>
                <w:b/>
                <w:sz w:val="20"/>
                <w:szCs w:val="20"/>
              </w:rPr>
              <w:t>CNPJ 10.894.828/0003-56</w:t>
            </w:r>
          </w:p>
        </w:tc>
      </w:tr>
      <w:tr w:rsidR="009D1F99" w:rsidRPr="00C63DE1" w14:paraId="39E4465F" w14:textId="77777777" w:rsidTr="009D1F99">
        <w:trPr>
          <w:trHeight w:val="184"/>
        </w:trPr>
        <w:tc>
          <w:tcPr>
            <w:tcW w:w="674" w:type="dxa"/>
            <w:vMerge w:val="restart"/>
            <w:tcBorders>
              <w:top w:val="single" w:sz="12" w:space="0" w:color="auto"/>
              <w:left w:val="single" w:sz="12" w:space="0" w:color="auto"/>
              <w:bottom w:val="single" w:sz="12" w:space="0" w:color="auto"/>
              <w:right w:val="single" w:sz="12" w:space="0" w:color="auto"/>
            </w:tcBorders>
            <w:vAlign w:val="center"/>
          </w:tcPr>
          <w:p w14:paraId="73B48715" w14:textId="77777777" w:rsidR="009D1F99" w:rsidRPr="00C63DE1" w:rsidRDefault="009D1F99" w:rsidP="00AD3C70">
            <w:pPr>
              <w:tabs>
                <w:tab w:val="left" w:pos="708"/>
                <w:tab w:val="center" w:pos="4252"/>
                <w:tab w:val="right" w:pos="8504"/>
              </w:tabs>
              <w:jc w:val="center"/>
              <w:rPr>
                <w:rFonts w:eastAsiaTheme="minorHAnsi"/>
                <w:b/>
                <w:sz w:val="20"/>
                <w:szCs w:val="20"/>
                <w:lang w:eastAsia="en-US"/>
              </w:rPr>
            </w:pPr>
            <w:r w:rsidRPr="00C63DE1">
              <w:rPr>
                <w:rFonts w:eastAsiaTheme="minorHAnsi"/>
                <w:b/>
                <w:sz w:val="20"/>
                <w:szCs w:val="20"/>
                <w:lang w:eastAsia="en-US"/>
              </w:rPr>
              <w:t>ITEM</w:t>
            </w:r>
          </w:p>
        </w:tc>
        <w:tc>
          <w:tcPr>
            <w:tcW w:w="691" w:type="dxa"/>
            <w:vMerge w:val="restart"/>
            <w:tcBorders>
              <w:top w:val="single" w:sz="12" w:space="0" w:color="auto"/>
              <w:left w:val="single" w:sz="12" w:space="0" w:color="auto"/>
              <w:bottom w:val="single" w:sz="12" w:space="0" w:color="auto"/>
              <w:right w:val="single" w:sz="12" w:space="0" w:color="auto"/>
            </w:tcBorders>
            <w:vAlign w:val="center"/>
          </w:tcPr>
          <w:p w14:paraId="6FAF370C" w14:textId="77777777" w:rsidR="009D1F99" w:rsidRPr="00C63DE1" w:rsidRDefault="009D1F99" w:rsidP="00AD3C70">
            <w:pPr>
              <w:jc w:val="center"/>
              <w:rPr>
                <w:b/>
                <w:sz w:val="20"/>
                <w:szCs w:val="20"/>
              </w:rPr>
            </w:pPr>
            <w:r w:rsidRPr="00C63DE1">
              <w:rPr>
                <w:b/>
                <w:sz w:val="20"/>
                <w:szCs w:val="20"/>
              </w:rPr>
              <w:t>UN</w:t>
            </w:r>
          </w:p>
        </w:tc>
        <w:tc>
          <w:tcPr>
            <w:tcW w:w="913" w:type="dxa"/>
            <w:vMerge w:val="restart"/>
            <w:tcBorders>
              <w:top w:val="single" w:sz="12" w:space="0" w:color="auto"/>
              <w:left w:val="single" w:sz="12" w:space="0" w:color="auto"/>
              <w:bottom w:val="single" w:sz="12" w:space="0" w:color="auto"/>
              <w:right w:val="single" w:sz="12" w:space="0" w:color="auto"/>
            </w:tcBorders>
            <w:vAlign w:val="center"/>
          </w:tcPr>
          <w:p w14:paraId="2FDFC278" w14:textId="77777777" w:rsidR="009D1F99" w:rsidRPr="00C63DE1" w:rsidRDefault="009D1F99" w:rsidP="00AD3C70">
            <w:pPr>
              <w:ind w:right="-37"/>
              <w:jc w:val="center"/>
              <w:rPr>
                <w:b/>
                <w:sz w:val="20"/>
                <w:szCs w:val="20"/>
              </w:rPr>
            </w:pPr>
            <w:r w:rsidRPr="00C63DE1">
              <w:rPr>
                <w:b/>
                <w:sz w:val="20"/>
                <w:szCs w:val="20"/>
              </w:rPr>
              <w:t xml:space="preserve">QUANT. </w:t>
            </w:r>
          </w:p>
        </w:tc>
        <w:tc>
          <w:tcPr>
            <w:tcW w:w="4606" w:type="dxa"/>
            <w:vMerge w:val="restart"/>
            <w:tcBorders>
              <w:top w:val="single" w:sz="12" w:space="0" w:color="auto"/>
              <w:left w:val="single" w:sz="12" w:space="0" w:color="auto"/>
              <w:bottom w:val="single" w:sz="12" w:space="0" w:color="auto"/>
              <w:right w:val="single" w:sz="12" w:space="0" w:color="auto"/>
            </w:tcBorders>
            <w:vAlign w:val="center"/>
          </w:tcPr>
          <w:p w14:paraId="363439DB" w14:textId="77777777" w:rsidR="009D1F99" w:rsidRPr="00C63DE1" w:rsidRDefault="009D1F99" w:rsidP="00AD3C70">
            <w:pPr>
              <w:jc w:val="center"/>
              <w:rPr>
                <w:b/>
                <w:sz w:val="20"/>
                <w:szCs w:val="20"/>
              </w:rPr>
            </w:pPr>
            <w:r w:rsidRPr="00C63DE1">
              <w:rPr>
                <w:b/>
                <w:sz w:val="20"/>
                <w:szCs w:val="20"/>
              </w:rPr>
              <w:t xml:space="preserve">DESCRIÇÃO </w:t>
            </w:r>
          </w:p>
        </w:tc>
        <w:tc>
          <w:tcPr>
            <w:tcW w:w="1276" w:type="dxa"/>
            <w:vMerge w:val="restart"/>
            <w:tcBorders>
              <w:top w:val="single" w:sz="12" w:space="0" w:color="auto"/>
              <w:left w:val="single" w:sz="12" w:space="0" w:color="auto"/>
              <w:bottom w:val="single" w:sz="12" w:space="0" w:color="auto"/>
              <w:right w:val="single" w:sz="12" w:space="0" w:color="auto"/>
            </w:tcBorders>
            <w:vAlign w:val="center"/>
          </w:tcPr>
          <w:p w14:paraId="0C9C4C3F" w14:textId="77777777" w:rsidR="009D1F99" w:rsidRPr="00C63DE1" w:rsidRDefault="009D1F99" w:rsidP="00AD3C70">
            <w:pPr>
              <w:jc w:val="center"/>
              <w:rPr>
                <w:b/>
                <w:sz w:val="20"/>
                <w:szCs w:val="20"/>
              </w:rPr>
            </w:pPr>
            <w:r w:rsidRPr="00C63DE1">
              <w:rPr>
                <w:b/>
                <w:sz w:val="20"/>
                <w:szCs w:val="20"/>
              </w:rPr>
              <w:t>MARCA MODELO</w:t>
            </w:r>
          </w:p>
        </w:tc>
        <w:tc>
          <w:tcPr>
            <w:tcW w:w="2126" w:type="dxa"/>
            <w:gridSpan w:val="2"/>
            <w:shd w:val="clear" w:color="auto" w:fill="auto"/>
            <w:vAlign w:val="center"/>
          </w:tcPr>
          <w:p w14:paraId="6325BD83" w14:textId="77777777" w:rsidR="009D1F99" w:rsidRPr="00C63DE1" w:rsidRDefault="009D1F99" w:rsidP="00AD3C70">
            <w:pPr>
              <w:spacing w:after="200" w:line="276" w:lineRule="auto"/>
              <w:jc w:val="center"/>
              <w:rPr>
                <w:b/>
                <w:sz w:val="20"/>
                <w:szCs w:val="20"/>
              </w:rPr>
            </w:pPr>
            <w:r w:rsidRPr="00C63DE1">
              <w:rPr>
                <w:b/>
                <w:sz w:val="20"/>
                <w:szCs w:val="20"/>
              </w:rPr>
              <w:t>Valor R$</w:t>
            </w:r>
          </w:p>
        </w:tc>
      </w:tr>
      <w:tr w:rsidR="009D1F99" w:rsidRPr="005A7711" w14:paraId="5C2989E9" w14:textId="77777777" w:rsidTr="009D1F99">
        <w:trPr>
          <w:trHeight w:val="40"/>
        </w:trPr>
        <w:tc>
          <w:tcPr>
            <w:tcW w:w="674" w:type="dxa"/>
            <w:vMerge/>
            <w:tcBorders>
              <w:top w:val="single" w:sz="12" w:space="0" w:color="auto"/>
              <w:left w:val="single" w:sz="12" w:space="0" w:color="auto"/>
              <w:bottom w:val="single" w:sz="12" w:space="0" w:color="auto"/>
              <w:right w:val="single" w:sz="12" w:space="0" w:color="auto"/>
            </w:tcBorders>
            <w:vAlign w:val="center"/>
          </w:tcPr>
          <w:p w14:paraId="056C870D" w14:textId="77777777" w:rsidR="009D1F99" w:rsidRPr="005A7711" w:rsidRDefault="009D1F99" w:rsidP="00AD3C70">
            <w:pPr>
              <w:jc w:val="center"/>
              <w:rPr>
                <w:b/>
                <w:sz w:val="16"/>
                <w:szCs w:val="16"/>
              </w:rPr>
            </w:pPr>
          </w:p>
        </w:tc>
        <w:tc>
          <w:tcPr>
            <w:tcW w:w="691" w:type="dxa"/>
            <w:vMerge/>
            <w:tcBorders>
              <w:top w:val="single" w:sz="12" w:space="0" w:color="auto"/>
              <w:left w:val="single" w:sz="12" w:space="0" w:color="auto"/>
              <w:bottom w:val="single" w:sz="12" w:space="0" w:color="auto"/>
              <w:right w:val="single" w:sz="12" w:space="0" w:color="auto"/>
            </w:tcBorders>
            <w:vAlign w:val="center"/>
          </w:tcPr>
          <w:p w14:paraId="2F85BDB6" w14:textId="77777777" w:rsidR="009D1F99" w:rsidRPr="005A7711" w:rsidRDefault="009D1F99" w:rsidP="00AD3C70">
            <w:pPr>
              <w:jc w:val="center"/>
              <w:rPr>
                <w:b/>
                <w:sz w:val="16"/>
                <w:szCs w:val="16"/>
              </w:rPr>
            </w:pPr>
          </w:p>
        </w:tc>
        <w:tc>
          <w:tcPr>
            <w:tcW w:w="913" w:type="dxa"/>
            <w:vMerge/>
            <w:tcBorders>
              <w:top w:val="single" w:sz="12" w:space="0" w:color="auto"/>
              <w:left w:val="single" w:sz="12" w:space="0" w:color="auto"/>
              <w:bottom w:val="single" w:sz="12" w:space="0" w:color="auto"/>
              <w:right w:val="single" w:sz="12" w:space="0" w:color="auto"/>
            </w:tcBorders>
            <w:vAlign w:val="center"/>
          </w:tcPr>
          <w:p w14:paraId="38CBCD9A" w14:textId="77777777" w:rsidR="009D1F99" w:rsidRPr="005A7711" w:rsidRDefault="009D1F99" w:rsidP="00AD3C70">
            <w:pPr>
              <w:jc w:val="center"/>
              <w:rPr>
                <w:b/>
                <w:sz w:val="16"/>
                <w:szCs w:val="16"/>
              </w:rPr>
            </w:pPr>
          </w:p>
        </w:tc>
        <w:tc>
          <w:tcPr>
            <w:tcW w:w="4606" w:type="dxa"/>
            <w:vMerge/>
            <w:tcBorders>
              <w:top w:val="single" w:sz="12" w:space="0" w:color="auto"/>
              <w:left w:val="single" w:sz="12" w:space="0" w:color="auto"/>
              <w:bottom w:val="single" w:sz="12" w:space="0" w:color="auto"/>
              <w:right w:val="single" w:sz="12" w:space="0" w:color="auto"/>
            </w:tcBorders>
            <w:vAlign w:val="center"/>
          </w:tcPr>
          <w:p w14:paraId="7D9B68A7" w14:textId="77777777" w:rsidR="009D1F99" w:rsidRPr="005A7711" w:rsidRDefault="009D1F99" w:rsidP="00AD3C70">
            <w:pPr>
              <w:jc w:val="center"/>
              <w:rPr>
                <w:b/>
                <w:sz w:val="16"/>
                <w:szCs w:val="16"/>
              </w:rPr>
            </w:pPr>
          </w:p>
        </w:tc>
        <w:tc>
          <w:tcPr>
            <w:tcW w:w="1276" w:type="dxa"/>
            <w:vMerge/>
            <w:tcBorders>
              <w:top w:val="single" w:sz="12" w:space="0" w:color="auto"/>
              <w:left w:val="single" w:sz="12" w:space="0" w:color="auto"/>
              <w:bottom w:val="single" w:sz="12" w:space="0" w:color="auto"/>
              <w:right w:val="single" w:sz="12" w:space="0" w:color="auto"/>
            </w:tcBorders>
            <w:vAlign w:val="center"/>
          </w:tcPr>
          <w:p w14:paraId="4E0ADB75" w14:textId="77777777" w:rsidR="009D1F99" w:rsidRPr="005A7711" w:rsidRDefault="009D1F99" w:rsidP="00AD3C70">
            <w:pPr>
              <w:jc w:val="center"/>
              <w:rPr>
                <w:b/>
                <w:sz w:val="16"/>
                <w:szCs w:val="16"/>
              </w:rPr>
            </w:pPr>
          </w:p>
        </w:tc>
        <w:tc>
          <w:tcPr>
            <w:tcW w:w="1134" w:type="dxa"/>
            <w:tcBorders>
              <w:top w:val="single" w:sz="4" w:space="0" w:color="auto"/>
              <w:left w:val="single" w:sz="12" w:space="0" w:color="auto"/>
              <w:bottom w:val="single" w:sz="12" w:space="0" w:color="auto"/>
              <w:right w:val="single" w:sz="12" w:space="0" w:color="auto"/>
            </w:tcBorders>
            <w:vAlign w:val="center"/>
          </w:tcPr>
          <w:p w14:paraId="1191FD09" w14:textId="77777777" w:rsidR="009D1F99" w:rsidRPr="005A7711" w:rsidRDefault="009D1F99" w:rsidP="00AD3C70">
            <w:pPr>
              <w:jc w:val="center"/>
              <w:rPr>
                <w:b/>
                <w:sz w:val="16"/>
                <w:szCs w:val="16"/>
              </w:rPr>
            </w:pPr>
            <w:r w:rsidRPr="005A7711">
              <w:rPr>
                <w:b/>
                <w:sz w:val="16"/>
                <w:szCs w:val="16"/>
              </w:rPr>
              <w:t>UNIT.</w:t>
            </w:r>
          </w:p>
        </w:tc>
        <w:tc>
          <w:tcPr>
            <w:tcW w:w="992" w:type="dxa"/>
            <w:tcBorders>
              <w:top w:val="single" w:sz="4" w:space="0" w:color="auto"/>
              <w:left w:val="single" w:sz="12" w:space="0" w:color="auto"/>
              <w:bottom w:val="single" w:sz="12" w:space="0" w:color="auto"/>
              <w:right w:val="single" w:sz="12" w:space="0" w:color="auto"/>
            </w:tcBorders>
            <w:vAlign w:val="center"/>
          </w:tcPr>
          <w:p w14:paraId="28A4FA78" w14:textId="77777777" w:rsidR="009D1F99" w:rsidRPr="005A7711" w:rsidRDefault="009D1F99" w:rsidP="00AD3C70">
            <w:pPr>
              <w:jc w:val="center"/>
              <w:rPr>
                <w:b/>
                <w:sz w:val="16"/>
                <w:szCs w:val="16"/>
              </w:rPr>
            </w:pPr>
            <w:r w:rsidRPr="005A7711">
              <w:rPr>
                <w:b/>
                <w:sz w:val="16"/>
                <w:szCs w:val="16"/>
              </w:rPr>
              <w:t>TOTAL</w:t>
            </w:r>
          </w:p>
        </w:tc>
      </w:tr>
      <w:tr w:rsidR="009D1F99" w:rsidRPr="005A7711" w14:paraId="61D97119" w14:textId="77777777" w:rsidTr="009D1F99">
        <w:trPr>
          <w:trHeight w:val="135"/>
        </w:trPr>
        <w:tc>
          <w:tcPr>
            <w:tcW w:w="674" w:type="dxa"/>
            <w:tcBorders>
              <w:top w:val="single" w:sz="4" w:space="0" w:color="auto"/>
              <w:left w:val="single" w:sz="12" w:space="0" w:color="auto"/>
              <w:bottom w:val="single" w:sz="4" w:space="0" w:color="auto"/>
              <w:right w:val="single" w:sz="12" w:space="0" w:color="auto"/>
            </w:tcBorders>
            <w:vAlign w:val="center"/>
          </w:tcPr>
          <w:p w14:paraId="409C91F3" w14:textId="77777777" w:rsidR="009D1F99" w:rsidRDefault="009D1F99" w:rsidP="00AD3C70">
            <w:pPr>
              <w:jc w:val="center"/>
              <w:textAlignment w:val="center"/>
              <w:rPr>
                <w:sz w:val="20"/>
                <w:szCs w:val="20"/>
              </w:rPr>
            </w:pPr>
            <w:r>
              <w:rPr>
                <w:sz w:val="20"/>
                <w:szCs w:val="20"/>
              </w:rPr>
              <w:t>16</w:t>
            </w:r>
          </w:p>
        </w:tc>
        <w:tc>
          <w:tcPr>
            <w:tcW w:w="691" w:type="dxa"/>
            <w:tcBorders>
              <w:top w:val="single" w:sz="4" w:space="0" w:color="auto"/>
              <w:left w:val="single" w:sz="12" w:space="0" w:color="auto"/>
              <w:bottom w:val="single" w:sz="4" w:space="0" w:color="auto"/>
              <w:right w:val="single" w:sz="12" w:space="0" w:color="auto"/>
            </w:tcBorders>
            <w:vAlign w:val="center"/>
          </w:tcPr>
          <w:p w14:paraId="5197FD1B" w14:textId="77777777" w:rsidR="009D1F99" w:rsidRPr="005A7711" w:rsidRDefault="009D1F99" w:rsidP="00AD3C70">
            <w:pPr>
              <w:widowControl w:val="0"/>
              <w:autoSpaceDE w:val="0"/>
              <w:autoSpaceDN w:val="0"/>
              <w:ind w:left="129" w:right="103"/>
              <w:jc w:val="center"/>
              <w:rPr>
                <w:rFonts w:eastAsia="Tahoma"/>
                <w:sz w:val="20"/>
                <w:szCs w:val="20"/>
                <w:lang w:bidi="pt-BR"/>
              </w:rPr>
            </w:pPr>
            <w:r w:rsidRPr="005A7711">
              <w:rPr>
                <w:rFonts w:eastAsia="Tahoma"/>
                <w:sz w:val="20"/>
                <w:szCs w:val="20"/>
                <w:lang w:bidi="pt-BR"/>
              </w:rPr>
              <w:t>Un</w:t>
            </w:r>
          </w:p>
        </w:tc>
        <w:tc>
          <w:tcPr>
            <w:tcW w:w="913" w:type="dxa"/>
            <w:tcBorders>
              <w:top w:val="single" w:sz="4" w:space="0" w:color="auto"/>
              <w:left w:val="single" w:sz="12" w:space="0" w:color="auto"/>
              <w:bottom w:val="single" w:sz="4" w:space="0" w:color="auto"/>
              <w:right w:val="single" w:sz="12" w:space="0" w:color="auto"/>
            </w:tcBorders>
            <w:vAlign w:val="center"/>
          </w:tcPr>
          <w:p w14:paraId="4ED5C8E1" w14:textId="77777777" w:rsidR="009D1F99" w:rsidRPr="005A7711" w:rsidRDefault="009D1F99" w:rsidP="00AD3C70">
            <w:pPr>
              <w:widowControl w:val="0"/>
              <w:autoSpaceDE w:val="0"/>
              <w:autoSpaceDN w:val="0"/>
              <w:ind w:left="107"/>
              <w:jc w:val="center"/>
              <w:rPr>
                <w:rFonts w:eastAsia="Tahoma"/>
                <w:b/>
                <w:bCs/>
                <w:sz w:val="20"/>
                <w:szCs w:val="20"/>
                <w:lang w:bidi="pt-BR"/>
              </w:rPr>
            </w:pPr>
            <w:r>
              <w:rPr>
                <w:rFonts w:eastAsia="Tahoma"/>
                <w:b/>
                <w:bCs/>
                <w:sz w:val="20"/>
                <w:szCs w:val="20"/>
                <w:lang w:bidi="pt-BR"/>
              </w:rPr>
              <w:t>20</w:t>
            </w:r>
          </w:p>
        </w:tc>
        <w:tc>
          <w:tcPr>
            <w:tcW w:w="4606" w:type="dxa"/>
            <w:tcBorders>
              <w:top w:val="single" w:sz="4" w:space="0" w:color="auto"/>
              <w:left w:val="single" w:sz="12" w:space="0" w:color="auto"/>
              <w:bottom w:val="single" w:sz="4" w:space="0" w:color="auto"/>
              <w:right w:val="single" w:sz="12" w:space="0" w:color="auto"/>
            </w:tcBorders>
            <w:vAlign w:val="center"/>
          </w:tcPr>
          <w:p w14:paraId="7A8831EE" w14:textId="77777777" w:rsidR="009D1F99" w:rsidRPr="007F3396" w:rsidRDefault="009D1F99" w:rsidP="00AD3C70">
            <w:pPr>
              <w:pStyle w:val="SemEspaamento"/>
              <w:jc w:val="both"/>
              <w:rPr>
                <w:rFonts w:ascii="Times New Roman" w:hAnsi="Times New Roman"/>
                <w:sz w:val="16"/>
                <w:szCs w:val="16"/>
              </w:rPr>
            </w:pPr>
            <w:r w:rsidRPr="007F3396">
              <w:rPr>
                <w:rStyle w:val="normaltextrun"/>
                <w:rFonts w:ascii="Times New Roman" w:hAnsi="Times New Roman"/>
                <w:b/>
                <w:bCs/>
                <w:sz w:val="16"/>
                <w:szCs w:val="16"/>
                <w:lang w:val="pt-PT"/>
              </w:rPr>
              <w:t xml:space="preserve">MINI DESKTOP CORPORATIVO </w:t>
            </w:r>
            <w:r w:rsidRPr="007F3396">
              <w:rPr>
                <w:rStyle w:val="normaltextrun"/>
                <w:rFonts w:ascii="Times New Roman" w:hAnsi="Times New Roman"/>
                <w:b/>
                <w:bCs/>
                <w:i/>
                <w:iCs/>
                <w:sz w:val="16"/>
                <w:szCs w:val="16"/>
                <w:lang w:val="pt-PT"/>
              </w:rPr>
              <w:t>SEM MONITOR:</w:t>
            </w:r>
            <w:r w:rsidRPr="007F3396">
              <w:rPr>
                <w:rStyle w:val="normaltextrun"/>
                <w:rFonts w:ascii="Times New Roman" w:hAnsi="Times New Roman"/>
                <w:b/>
                <w:bCs/>
                <w:sz w:val="16"/>
                <w:szCs w:val="16"/>
                <w:lang w:val="pt-PT"/>
              </w:rPr>
              <w:t xml:space="preserve"> Especificações mínimas:</w:t>
            </w:r>
          </w:p>
          <w:p w14:paraId="55F081A1" w14:textId="77777777" w:rsidR="009D1F99" w:rsidRPr="007F3396" w:rsidRDefault="009D1F99" w:rsidP="00AD3C70">
            <w:pPr>
              <w:pStyle w:val="paragraph"/>
              <w:spacing w:before="0" w:beforeAutospacing="0" w:after="0" w:afterAutospacing="0"/>
              <w:jc w:val="both"/>
              <w:textAlignment w:val="baseline"/>
              <w:rPr>
                <w:sz w:val="16"/>
                <w:szCs w:val="16"/>
              </w:rPr>
            </w:pPr>
            <w:r w:rsidRPr="007F3396">
              <w:rPr>
                <w:rStyle w:val="normaltextrun"/>
                <w:sz w:val="16"/>
                <w:szCs w:val="16"/>
                <w:lang w:val="pt-PT"/>
              </w:rPr>
              <w:t>Os equipamentos devem pertencer à linha corporativa, serem novos, sem uso e estar em linha de produção, apresentar declaração do fabricante juntamente com a proposta, com validade não inferior a 30 dias.</w:t>
            </w:r>
          </w:p>
          <w:p w14:paraId="06A9D53C" w14:textId="77777777" w:rsidR="009D1F99" w:rsidRPr="007F3396" w:rsidRDefault="009D1F99" w:rsidP="00AD3C70">
            <w:pPr>
              <w:pStyle w:val="paragraph"/>
              <w:spacing w:before="0" w:beforeAutospacing="0" w:after="0" w:afterAutospacing="0"/>
              <w:ind w:right="90"/>
              <w:jc w:val="both"/>
              <w:textAlignment w:val="baseline"/>
              <w:rPr>
                <w:sz w:val="16"/>
                <w:szCs w:val="16"/>
              </w:rPr>
            </w:pPr>
            <w:r w:rsidRPr="007F3396">
              <w:rPr>
                <w:rStyle w:val="normaltextrun"/>
                <w:b/>
                <w:bCs/>
                <w:sz w:val="16"/>
                <w:szCs w:val="16"/>
                <w:lang w:val="pt-PT"/>
              </w:rPr>
              <w:t>Processador</w:t>
            </w:r>
            <w:r w:rsidRPr="007F3396">
              <w:rPr>
                <w:rStyle w:val="normaltextrun"/>
                <w:sz w:val="16"/>
                <w:szCs w:val="16"/>
                <w:lang w:val="pt-PT"/>
              </w:rPr>
              <w:t xml:space="preserve"> 4 núcleos físicos e 8 theads, frequência base de 2.5Ghz com características e desempenho equivalente ou superior ao índice de 13.000 pontos registrado PassM- CPU Benchmarks disponível no site </w:t>
            </w:r>
            <w:r>
              <w:fldChar w:fldCharType="begin"/>
            </w:r>
            <w:r>
              <w:instrText>HYPERLINK "http://www.cpubenchmark.net/cpu_list.php" \t "_blank"</w:instrText>
            </w:r>
            <w:r>
              <w:fldChar w:fldCharType="separate"/>
            </w:r>
            <w:r w:rsidRPr="007F3396">
              <w:rPr>
                <w:rStyle w:val="normaltextrun"/>
                <w:color w:val="0000FF"/>
                <w:sz w:val="16"/>
                <w:szCs w:val="16"/>
                <w:lang w:val="pt-PT"/>
              </w:rPr>
              <w:t>http://www.cpubenchmark.net/cpu_list.php,</w:t>
            </w:r>
            <w:r>
              <w:rPr>
                <w:rStyle w:val="normaltextrun"/>
                <w:color w:val="0000FF"/>
                <w:sz w:val="16"/>
                <w:szCs w:val="16"/>
                <w:lang w:val="pt-PT"/>
              </w:rPr>
              <w:fldChar w:fldCharType="end"/>
            </w:r>
            <w:r w:rsidRPr="007F3396">
              <w:rPr>
                <w:rStyle w:val="normaltextrun"/>
                <w:sz w:val="16"/>
                <w:szCs w:val="16"/>
                <w:lang w:val="pt-PT"/>
              </w:rPr>
              <w:t xml:space="preserve"> devendo ser da geração mais recente disponibilizada pelo fabricante do computador.</w:t>
            </w:r>
          </w:p>
          <w:p w14:paraId="3C6606CF" w14:textId="77777777" w:rsidR="009D1F99" w:rsidRPr="007F3396" w:rsidRDefault="009D1F99" w:rsidP="00AD3C70">
            <w:pPr>
              <w:pStyle w:val="paragraph"/>
              <w:spacing w:before="0" w:beforeAutospacing="0" w:after="0" w:afterAutospacing="0"/>
              <w:ind w:right="90"/>
              <w:jc w:val="both"/>
              <w:textAlignment w:val="baseline"/>
              <w:rPr>
                <w:sz w:val="16"/>
                <w:szCs w:val="16"/>
              </w:rPr>
            </w:pPr>
            <w:r w:rsidRPr="007F3396">
              <w:rPr>
                <w:rStyle w:val="normaltextrun"/>
                <w:b/>
                <w:bCs/>
                <w:sz w:val="16"/>
                <w:szCs w:val="16"/>
                <w:lang w:val="pt-PT"/>
              </w:rPr>
              <w:t xml:space="preserve">Memória </w:t>
            </w:r>
            <w:r w:rsidRPr="007F3396">
              <w:rPr>
                <w:rStyle w:val="normaltextrun"/>
                <w:sz w:val="16"/>
                <w:szCs w:val="16"/>
                <w:lang w:val="pt-PT"/>
              </w:rPr>
              <w:t>de 8GB com tecnologia DDR4, operando a 3.200 MHz. Suporte a tecnologia Dual Channel, devendo disponibilizar 1 (um) slot livre para expansão futura e slots suportando upgrade para 64GB.</w:t>
            </w:r>
          </w:p>
          <w:p w14:paraId="31200CE4" w14:textId="77777777" w:rsidR="009D1F99" w:rsidRPr="007F3396" w:rsidRDefault="009D1F99" w:rsidP="00AD3C70">
            <w:pPr>
              <w:pStyle w:val="paragraph"/>
              <w:spacing w:before="0" w:beforeAutospacing="0" w:after="0" w:afterAutospacing="0"/>
              <w:ind w:right="90"/>
              <w:jc w:val="both"/>
              <w:textAlignment w:val="baseline"/>
              <w:rPr>
                <w:sz w:val="16"/>
                <w:szCs w:val="16"/>
              </w:rPr>
            </w:pPr>
            <w:r w:rsidRPr="007F3396">
              <w:rPr>
                <w:rStyle w:val="normaltextrun"/>
                <w:b/>
                <w:bCs/>
                <w:sz w:val="16"/>
                <w:szCs w:val="16"/>
                <w:lang w:val="pt-PT"/>
              </w:rPr>
              <w:t>Unidade de Armazenamento</w:t>
            </w:r>
            <w:r w:rsidRPr="007F3396">
              <w:rPr>
                <w:rStyle w:val="normaltextrun"/>
                <w:sz w:val="16"/>
                <w:szCs w:val="16"/>
                <w:lang w:val="pt-PT"/>
              </w:rPr>
              <w:t xml:space="preserve"> instalada internamente ao equipamento, do tipo SSD PCIe NVMe com capacidade de 240GB, do próprio fabricante ou homologado, apresentar part number juntamente a proposta.</w:t>
            </w:r>
          </w:p>
          <w:p w14:paraId="359B4A90" w14:textId="77777777" w:rsidR="009D1F99" w:rsidRPr="007F3396" w:rsidRDefault="009D1F99" w:rsidP="00AD3C70">
            <w:pPr>
              <w:pStyle w:val="paragraph"/>
              <w:spacing w:before="0" w:beforeAutospacing="0" w:after="0" w:afterAutospacing="0"/>
              <w:ind w:right="90"/>
              <w:jc w:val="both"/>
              <w:textAlignment w:val="baseline"/>
              <w:rPr>
                <w:sz w:val="16"/>
                <w:szCs w:val="16"/>
              </w:rPr>
            </w:pPr>
            <w:r w:rsidRPr="007F3396">
              <w:rPr>
                <w:rStyle w:val="normaltextrun"/>
                <w:b/>
                <w:bCs/>
                <w:sz w:val="16"/>
                <w:szCs w:val="16"/>
                <w:lang w:val="pt-PT"/>
              </w:rPr>
              <w:lastRenderedPageBreak/>
              <w:t xml:space="preserve">Placa Principal </w:t>
            </w:r>
            <w:r w:rsidRPr="007F3396">
              <w:rPr>
                <w:rStyle w:val="normaltextrun"/>
                <w:sz w:val="16"/>
                <w:szCs w:val="16"/>
                <w:lang w:val="pt-PT"/>
              </w:rPr>
              <w:t xml:space="preserve">da mesma marca do fabricante do equipamento, desenvolvida especificamente para o modelo ofertado, não sendo aceitas soluções em regime de OEM ou customizadas. BIOS com direitos de copyright, em português, em conformidade com as especificações UEFI 2.1 ou superior, na categoria </w:t>
            </w:r>
            <w:r w:rsidRPr="007F3396">
              <w:rPr>
                <w:rStyle w:val="normaltextrun"/>
                <w:i/>
                <w:iCs/>
                <w:sz w:val="16"/>
                <w:szCs w:val="16"/>
                <w:lang w:val="pt-PT"/>
              </w:rPr>
              <w:t>promoters</w:t>
            </w:r>
            <w:r w:rsidRPr="007F3396">
              <w:rPr>
                <w:rStyle w:val="normaltextrun"/>
                <w:sz w:val="16"/>
                <w:szCs w:val="16"/>
                <w:lang w:val="pt-PT"/>
              </w:rPr>
              <w:t xml:space="preserve">. Deverá possuir 2 (dois) slots para expansão de placas do tipo M.2 e 2 (dois) para memória. Deverá possuir 6 (seis) interfaces USB nativas, sendo 5 (cinco) tipo A 3.2 e 1 (uma) Tipo C 20Gbps dispostas no gabinete, ao menos duas energizadas com suporte a carga de 5v, não será aceito o uso de adaptadores para atender esta exigência. Deverá possuir chip de segurança integrada a placa mãe do tipo TPM 2.0 para criptografia de dados. Deverá possuir saídas de vídeo no padrão digital, sendo 2 (duas) do tipo HDMI ou Display Port e 1 (uma) analógica VGA. Deverá possuir conectividade, cabeada no padrão gigabit, </w:t>
            </w:r>
            <w:r w:rsidRPr="007F3396">
              <w:rPr>
                <w:rStyle w:val="normaltextrun"/>
                <w:b/>
                <w:bCs/>
                <w:sz w:val="16"/>
                <w:szCs w:val="16"/>
                <w:lang w:val="pt-PT"/>
              </w:rPr>
              <w:t>sem fio no padrão Wi-Fi 6 802.11ax</w:t>
            </w:r>
            <w:r w:rsidRPr="007F3396">
              <w:rPr>
                <w:rStyle w:val="normaltextrun"/>
                <w:sz w:val="16"/>
                <w:szCs w:val="16"/>
                <w:lang w:val="pt-PT"/>
              </w:rPr>
              <w:t xml:space="preserve"> 2x2 e Bluetooth 5.2, ambos integrados a placa mãe internamente ao gabinete. Deverá possuir interface de áudio integrado e sistema de detecção de intrusão de chassis nativo.</w:t>
            </w:r>
          </w:p>
          <w:p w14:paraId="218857F2" w14:textId="77777777" w:rsidR="009D1F99" w:rsidRPr="007F3396" w:rsidRDefault="009D1F99" w:rsidP="00AD3C70">
            <w:pPr>
              <w:pStyle w:val="paragraph"/>
              <w:spacing w:before="0" w:beforeAutospacing="0" w:after="0" w:afterAutospacing="0"/>
              <w:ind w:right="90"/>
              <w:jc w:val="both"/>
              <w:textAlignment w:val="baseline"/>
              <w:rPr>
                <w:sz w:val="16"/>
                <w:szCs w:val="16"/>
              </w:rPr>
            </w:pPr>
            <w:r w:rsidRPr="007F3396">
              <w:rPr>
                <w:rStyle w:val="normaltextrun"/>
                <w:b/>
                <w:bCs/>
                <w:sz w:val="16"/>
                <w:szCs w:val="16"/>
                <w:lang w:val="pt-PT"/>
              </w:rPr>
              <w:t xml:space="preserve">Gabinete </w:t>
            </w:r>
            <w:r w:rsidRPr="007F3396">
              <w:rPr>
                <w:rStyle w:val="normaltextrun"/>
                <w:sz w:val="16"/>
                <w:szCs w:val="16"/>
                <w:lang w:val="pt-PT"/>
              </w:rPr>
              <w:t>tipo mini PC com volume não superior a 1.30l. Deverá possuir nativamente tecnologia tool-less para abertura do equipamento, remoção de memórias e unidade de armazenamento (HDs, SSDs ou Drivecages). Conectores de áudio frontais para headphone e microfone sendo aceita interface tipo combo e alto-falante de 2W integrado internamente ao gabinete.</w:t>
            </w:r>
          </w:p>
          <w:p w14:paraId="06A2AC65" w14:textId="77777777" w:rsidR="009D1F99" w:rsidRPr="007F3396" w:rsidRDefault="009D1F99" w:rsidP="00AD3C70">
            <w:pPr>
              <w:pStyle w:val="paragraph"/>
              <w:spacing w:before="0" w:beforeAutospacing="0" w:after="0" w:afterAutospacing="0"/>
              <w:ind w:right="90"/>
              <w:jc w:val="both"/>
              <w:textAlignment w:val="baseline"/>
              <w:rPr>
                <w:sz w:val="16"/>
                <w:szCs w:val="16"/>
              </w:rPr>
            </w:pPr>
            <w:r w:rsidRPr="007F3396">
              <w:rPr>
                <w:rStyle w:val="normaltextrun"/>
                <w:b/>
                <w:bCs/>
                <w:sz w:val="16"/>
                <w:szCs w:val="16"/>
                <w:lang w:val="pt-PT"/>
              </w:rPr>
              <w:t xml:space="preserve">Fonte de Alimentação </w:t>
            </w:r>
            <w:r w:rsidRPr="007F3396">
              <w:rPr>
                <w:rStyle w:val="normaltextrun"/>
                <w:sz w:val="16"/>
                <w:szCs w:val="16"/>
                <w:lang w:val="pt-PT"/>
              </w:rPr>
              <w:t>com tensão de entrada automática, do tipo externa com potência de 90W e eficiência energética comprovada de 89%.</w:t>
            </w:r>
          </w:p>
          <w:p w14:paraId="29BC4B20" w14:textId="77777777" w:rsidR="009D1F99" w:rsidRPr="007F3396" w:rsidRDefault="009D1F99" w:rsidP="00AD3C70">
            <w:pPr>
              <w:pStyle w:val="paragraph"/>
              <w:spacing w:before="0" w:beforeAutospacing="0" w:after="0" w:afterAutospacing="0"/>
              <w:ind w:right="120"/>
              <w:jc w:val="both"/>
              <w:textAlignment w:val="baseline"/>
              <w:rPr>
                <w:sz w:val="16"/>
                <w:szCs w:val="16"/>
              </w:rPr>
            </w:pPr>
            <w:r w:rsidRPr="007F3396">
              <w:rPr>
                <w:rStyle w:val="normaltextrun"/>
                <w:b/>
                <w:bCs/>
                <w:sz w:val="16"/>
                <w:szCs w:val="16"/>
                <w:lang w:val="pt-PT"/>
              </w:rPr>
              <w:t xml:space="preserve">Teclado </w:t>
            </w:r>
            <w:r w:rsidRPr="007F3396">
              <w:rPr>
                <w:rStyle w:val="normaltextrun"/>
                <w:sz w:val="16"/>
                <w:szCs w:val="16"/>
                <w:lang w:val="pt-PT"/>
              </w:rPr>
              <w:t xml:space="preserve">padrão ABNT-2 e </w:t>
            </w:r>
            <w:r w:rsidRPr="007F3396">
              <w:rPr>
                <w:rStyle w:val="normaltextrun"/>
                <w:b/>
                <w:bCs/>
                <w:sz w:val="16"/>
                <w:szCs w:val="16"/>
                <w:lang w:val="pt-PT"/>
              </w:rPr>
              <w:t xml:space="preserve">Mouse </w:t>
            </w:r>
            <w:r w:rsidRPr="007F3396">
              <w:rPr>
                <w:rStyle w:val="normaltextrun"/>
                <w:sz w:val="16"/>
                <w:szCs w:val="16"/>
                <w:lang w:val="pt-PT"/>
              </w:rPr>
              <w:t>laser ou óptico 1000dpi, com conectores USB, da mesma marca e fabricante do computador. Não serão aceitas soluções em regime de OEM.</w:t>
            </w:r>
          </w:p>
          <w:p w14:paraId="379AD973" w14:textId="77777777" w:rsidR="009D1F99" w:rsidRPr="007F3396" w:rsidRDefault="009D1F99" w:rsidP="00AD3C70">
            <w:pPr>
              <w:pStyle w:val="paragraph"/>
              <w:spacing w:before="0" w:beforeAutospacing="0" w:after="0" w:afterAutospacing="0"/>
              <w:ind w:right="90"/>
              <w:jc w:val="both"/>
              <w:textAlignment w:val="baseline"/>
              <w:rPr>
                <w:b/>
                <w:bCs/>
                <w:sz w:val="16"/>
                <w:szCs w:val="16"/>
              </w:rPr>
            </w:pPr>
            <w:r w:rsidRPr="007F3396">
              <w:rPr>
                <w:rStyle w:val="normaltextrun"/>
                <w:b/>
                <w:bCs/>
                <w:sz w:val="16"/>
                <w:szCs w:val="16"/>
                <w:lang w:val="pt-PT"/>
              </w:rPr>
              <w:t>Sistema operacional instalado Microsoft Windows 11 Professional 64 bits, licenciado com ativação através da BIOS do computador.</w:t>
            </w:r>
          </w:p>
          <w:p w14:paraId="4A94EDEA" w14:textId="77777777" w:rsidR="009D1F99" w:rsidRPr="007F3396" w:rsidRDefault="009D1F99" w:rsidP="00AD3C70">
            <w:pPr>
              <w:pStyle w:val="paragraph"/>
              <w:spacing w:before="0" w:beforeAutospacing="0" w:after="0" w:afterAutospacing="0"/>
              <w:ind w:right="90"/>
              <w:jc w:val="both"/>
              <w:textAlignment w:val="baseline"/>
              <w:rPr>
                <w:sz w:val="16"/>
                <w:szCs w:val="16"/>
              </w:rPr>
            </w:pPr>
            <w:r w:rsidRPr="007F3396">
              <w:rPr>
                <w:rStyle w:val="normaltextrun"/>
                <w:b/>
                <w:bCs/>
                <w:sz w:val="16"/>
                <w:szCs w:val="16"/>
                <w:lang w:val="pt-PT"/>
              </w:rPr>
              <w:t>Garantia</w:t>
            </w:r>
            <w:r w:rsidRPr="007F3396">
              <w:rPr>
                <w:rStyle w:val="normaltextrun"/>
                <w:sz w:val="16"/>
                <w:szCs w:val="16"/>
                <w:lang w:val="pt-PT"/>
              </w:rPr>
              <w:t xml:space="preserve"> padrão do fabricante do computador, por um período de </w:t>
            </w:r>
            <w:r w:rsidRPr="007F3396">
              <w:rPr>
                <w:rStyle w:val="normaltextrun"/>
                <w:b/>
                <w:bCs/>
                <w:sz w:val="16"/>
                <w:szCs w:val="16"/>
                <w:lang w:val="pt-PT"/>
              </w:rPr>
              <w:t>36(trinta e seis)</w:t>
            </w:r>
            <w:r w:rsidRPr="007F3396">
              <w:rPr>
                <w:rStyle w:val="normaltextrun"/>
                <w:sz w:val="16"/>
                <w:szCs w:val="16"/>
                <w:lang w:val="pt-PT"/>
              </w:rPr>
              <w:t xml:space="preserve"> meses com exceção de componentes de upgrade, com mão-de-obra de assistência técnica e serviço de suporte no local (ON SITE) para reposição e reparo de peças danificadas por problemas de fabricação. O fabricante, deve possuir central de atendimento tipo (0800) para abertura dos chamados de garantia capazes de executar tarefas de troubleshooting e resolver problemas durante o próprio atendimento, comprometendo-se a manter registros dos mesmos constando a descrição do problema. Não serão aceitas adaptações no equipamento, adição ou subtração de componentes por empresas não autorizadas pelo fabricante, esta exigência visa aprocedência e compatibilidade total do equipamento, apresentar declaração do fabricante juntamente com a proposta. O Fabricante do computador deverá possuir site na internet para downloads de drivers e dos softwares originais instalados na fábrica, bem como para verificação status de garantia vigente.</w:t>
            </w:r>
          </w:p>
          <w:p w14:paraId="4E77FB61" w14:textId="77777777" w:rsidR="009D1F99" w:rsidRPr="007F3396" w:rsidRDefault="009D1F99" w:rsidP="00AD3C70">
            <w:pPr>
              <w:pStyle w:val="paragraph"/>
              <w:spacing w:before="0" w:beforeAutospacing="0" w:after="0" w:afterAutospacing="0"/>
              <w:ind w:left="45"/>
              <w:jc w:val="both"/>
              <w:textAlignment w:val="baseline"/>
              <w:rPr>
                <w:sz w:val="16"/>
                <w:szCs w:val="16"/>
              </w:rPr>
            </w:pPr>
            <w:r w:rsidRPr="007F3396">
              <w:rPr>
                <w:rStyle w:val="normaltextrun"/>
                <w:b/>
                <w:bCs/>
                <w:sz w:val="16"/>
                <w:szCs w:val="16"/>
                <w:lang w:val="pt-PT"/>
              </w:rPr>
              <w:t>Comprovações Técnicas</w:t>
            </w:r>
          </w:p>
          <w:p w14:paraId="6BF39C1E" w14:textId="77777777" w:rsidR="009D1F99" w:rsidRPr="007F3396" w:rsidRDefault="009D1F99" w:rsidP="00AD3C70">
            <w:pPr>
              <w:pStyle w:val="paragraph"/>
              <w:spacing w:before="0" w:beforeAutospacing="0" w:after="0" w:afterAutospacing="0"/>
              <w:ind w:left="45" w:right="90"/>
              <w:jc w:val="both"/>
              <w:textAlignment w:val="baseline"/>
              <w:rPr>
                <w:sz w:val="16"/>
                <w:szCs w:val="16"/>
              </w:rPr>
            </w:pPr>
            <w:r w:rsidRPr="007F3396">
              <w:rPr>
                <w:rStyle w:val="normaltextrun"/>
                <w:sz w:val="16"/>
                <w:szCs w:val="16"/>
                <w:lang w:val="pt-PT"/>
              </w:rPr>
              <w:t>O computador ofertado deverá estar enquadrado ou de acordo com as diretivas RoHS, ENERGY STAR, EPEAT Gold, DMTF Board ou CIM.</w:t>
            </w:r>
          </w:p>
          <w:p w14:paraId="7BB9099B" w14:textId="77777777" w:rsidR="009D1F99" w:rsidRPr="007F3396" w:rsidRDefault="009D1F99" w:rsidP="00AD3C70">
            <w:pPr>
              <w:pStyle w:val="paragraph"/>
              <w:spacing w:before="0" w:beforeAutospacing="0" w:after="0" w:afterAutospacing="0"/>
              <w:ind w:left="45" w:right="90"/>
              <w:jc w:val="both"/>
              <w:textAlignment w:val="baseline"/>
              <w:rPr>
                <w:sz w:val="16"/>
                <w:szCs w:val="16"/>
              </w:rPr>
            </w:pPr>
            <w:r w:rsidRPr="007F3396">
              <w:rPr>
                <w:rStyle w:val="normaltextrun"/>
                <w:sz w:val="16"/>
                <w:szCs w:val="16"/>
                <w:lang w:val="pt-PT"/>
              </w:rPr>
              <w:t>O modelo de computador ofertado deverá ser compatível com sistemas operacionais Windows, comprovado através da certificação HCL do respectivo desenvolvedor.</w:t>
            </w:r>
          </w:p>
          <w:p w14:paraId="04B26FEE" w14:textId="77777777" w:rsidR="009D1F99" w:rsidRPr="007F3396" w:rsidRDefault="009D1F99" w:rsidP="00AD3C70">
            <w:pPr>
              <w:autoSpaceDE w:val="0"/>
              <w:autoSpaceDN w:val="0"/>
              <w:adjustRightInd w:val="0"/>
              <w:jc w:val="both"/>
              <w:rPr>
                <w:b/>
                <w:bCs/>
                <w:sz w:val="16"/>
                <w:szCs w:val="16"/>
              </w:rPr>
            </w:pPr>
            <w:r w:rsidRPr="007F3396">
              <w:rPr>
                <w:rStyle w:val="normaltextrun"/>
                <w:sz w:val="16"/>
                <w:szCs w:val="16"/>
                <w:lang w:val="pt-PT"/>
              </w:rPr>
              <w:t xml:space="preserve">A proposta deverá destacar claramente a marca, modelo e o processador para os equipamentos ofertados, devendo ainda ser apresentado juntamente com a proposta, comprovações oficiais do fabricante destacando modelo ofertado, componentes, acessórios e garantia. No caso das certificações extraídas da internet, apresentar página impressa onde consta tal informação, especificando o endereço eletrônico da fonte extraída. Permitindo que a comissão de licitação, comprove pleno atendimento de todas as características técnicas do computador e periféricos em conformidade com as descritas no edital e seus anexos, sob pena de desclassificação da </w:t>
            </w:r>
            <w:r w:rsidRPr="007F3396">
              <w:rPr>
                <w:rStyle w:val="normaltextrun"/>
                <w:sz w:val="16"/>
                <w:szCs w:val="16"/>
                <w:lang w:val="pt-PT"/>
              </w:rPr>
              <w:lastRenderedPageBreak/>
              <w:t>proposta.</w:t>
            </w:r>
          </w:p>
        </w:tc>
        <w:tc>
          <w:tcPr>
            <w:tcW w:w="1276" w:type="dxa"/>
            <w:tcBorders>
              <w:top w:val="single" w:sz="4" w:space="0" w:color="auto"/>
              <w:left w:val="single" w:sz="12" w:space="0" w:color="auto"/>
              <w:bottom w:val="single" w:sz="4" w:space="0" w:color="auto"/>
              <w:right w:val="single" w:sz="12" w:space="0" w:color="auto"/>
            </w:tcBorders>
            <w:vAlign w:val="center"/>
          </w:tcPr>
          <w:p w14:paraId="4C7CB13C" w14:textId="77777777" w:rsidR="009D1F99" w:rsidRPr="005A7711" w:rsidRDefault="009D1F99" w:rsidP="00AD3C70">
            <w:pPr>
              <w:jc w:val="center"/>
              <w:rPr>
                <w:sz w:val="20"/>
                <w:szCs w:val="20"/>
              </w:rPr>
            </w:pPr>
            <w:r>
              <w:rPr>
                <w:sz w:val="20"/>
                <w:szCs w:val="20"/>
              </w:rPr>
              <w:lastRenderedPageBreak/>
              <w:t>HP / PRODESK 400G9 DM (I3-13100T) +</w:t>
            </w:r>
          </w:p>
        </w:tc>
        <w:tc>
          <w:tcPr>
            <w:tcW w:w="1134" w:type="dxa"/>
            <w:tcBorders>
              <w:top w:val="single" w:sz="4" w:space="0" w:color="auto"/>
              <w:left w:val="single" w:sz="12" w:space="0" w:color="auto"/>
              <w:bottom w:val="single" w:sz="4" w:space="0" w:color="auto"/>
              <w:right w:val="single" w:sz="12" w:space="0" w:color="auto"/>
            </w:tcBorders>
            <w:vAlign w:val="center"/>
          </w:tcPr>
          <w:p w14:paraId="66A83857" w14:textId="77777777" w:rsidR="009D1F99" w:rsidRPr="005A7711" w:rsidRDefault="009D1F99" w:rsidP="00AD3C70">
            <w:pPr>
              <w:jc w:val="center"/>
              <w:rPr>
                <w:b/>
                <w:sz w:val="20"/>
                <w:szCs w:val="20"/>
              </w:rPr>
            </w:pPr>
            <w:r>
              <w:rPr>
                <w:b/>
                <w:sz w:val="20"/>
                <w:szCs w:val="20"/>
              </w:rPr>
              <w:t>3.650,00</w:t>
            </w:r>
          </w:p>
        </w:tc>
        <w:tc>
          <w:tcPr>
            <w:tcW w:w="992" w:type="dxa"/>
            <w:tcBorders>
              <w:top w:val="single" w:sz="4" w:space="0" w:color="auto"/>
              <w:left w:val="single" w:sz="12" w:space="0" w:color="auto"/>
              <w:bottom w:val="single" w:sz="4" w:space="0" w:color="auto"/>
              <w:right w:val="single" w:sz="12" w:space="0" w:color="auto"/>
            </w:tcBorders>
            <w:vAlign w:val="center"/>
          </w:tcPr>
          <w:p w14:paraId="5E8650DF" w14:textId="77777777" w:rsidR="009D1F99" w:rsidRPr="005A7711" w:rsidRDefault="009D1F99" w:rsidP="00AD3C70">
            <w:pPr>
              <w:jc w:val="center"/>
              <w:rPr>
                <w:b/>
                <w:sz w:val="20"/>
                <w:szCs w:val="20"/>
              </w:rPr>
            </w:pPr>
            <w:r>
              <w:rPr>
                <w:b/>
                <w:sz w:val="20"/>
                <w:szCs w:val="20"/>
              </w:rPr>
              <w:t>73.000,00</w:t>
            </w:r>
          </w:p>
        </w:tc>
      </w:tr>
      <w:tr w:rsidR="009D1F99" w:rsidRPr="005A7711" w14:paraId="1F1051E7" w14:textId="77777777" w:rsidTr="009D1F99">
        <w:trPr>
          <w:trHeight w:val="135"/>
        </w:trPr>
        <w:tc>
          <w:tcPr>
            <w:tcW w:w="674" w:type="dxa"/>
            <w:tcBorders>
              <w:top w:val="single" w:sz="4" w:space="0" w:color="auto"/>
              <w:left w:val="single" w:sz="12" w:space="0" w:color="auto"/>
              <w:bottom w:val="single" w:sz="4" w:space="0" w:color="auto"/>
              <w:right w:val="single" w:sz="12" w:space="0" w:color="auto"/>
            </w:tcBorders>
            <w:vAlign w:val="center"/>
          </w:tcPr>
          <w:p w14:paraId="6DD4B01C" w14:textId="77777777" w:rsidR="009D1F99" w:rsidRDefault="009D1F99" w:rsidP="00AD3C70">
            <w:pPr>
              <w:jc w:val="center"/>
              <w:textAlignment w:val="center"/>
              <w:rPr>
                <w:sz w:val="20"/>
                <w:szCs w:val="20"/>
              </w:rPr>
            </w:pPr>
            <w:r>
              <w:rPr>
                <w:sz w:val="20"/>
                <w:szCs w:val="20"/>
              </w:rPr>
              <w:lastRenderedPageBreak/>
              <w:t>17</w:t>
            </w:r>
          </w:p>
        </w:tc>
        <w:tc>
          <w:tcPr>
            <w:tcW w:w="691" w:type="dxa"/>
            <w:tcBorders>
              <w:top w:val="single" w:sz="4" w:space="0" w:color="auto"/>
              <w:left w:val="single" w:sz="12" w:space="0" w:color="auto"/>
              <w:bottom w:val="single" w:sz="4" w:space="0" w:color="auto"/>
              <w:right w:val="single" w:sz="12" w:space="0" w:color="auto"/>
            </w:tcBorders>
            <w:vAlign w:val="center"/>
          </w:tcPr>
          <w:p w14:paraId="13750ED2" w14:textId="77777777" w:rsidR="009D1F99" w:rsidRPr="005A7711" w:rsidRDefault="009D1F99" w:rsidP="00AD3C70">
            <w:pPr>
              <w:widowControl w:val="0"/>
              <w:autoSpaceDE w:val="0"/>
              <w:autoSpaceDN w:val="0"/>
              <w:ind w:left="129" w:right="103"/>
              <w:jc w:val="center"/>
              <w:rPr>
                <w:rFonts w:eastAsia="Tahoma"/>
                <w:sz w:val="20"/>
                <w:szCs w:val="20"/>
                <w:lang w:bidi="pt-BR"/>
              </w:rPr>
            </w:pPr>
            <w:r w:rsidRPr="005A7711">
              <w:rPr>
                <w:rFonts w:eastAsia="Tahoma"/>
                <w:sz w:val="20"/>
                <w:szCs w:val="20"/>
                <w:lang w:bidi="pt-BR"/>
              </w:rPr>
              <w:t>Un</w:t>
            </w:r>
          </w:p>
        </w:tc>
        <w:tc>
          <w:tcPr>
            <w:tcW w:w="913" w:type="dxa"/>
            <w:tcBorders>
              <w:top w:val="single" w:sz="4" w:space="0" w:color="auto"/>
              <w:left w:val="single" w:sz="12" w:space="0" w:color="auto"/>
              <w:bottom w:val="single" w:sz="4" w:space="0" w:color="auto"/>
              <w:right w:val="single" w:sz="12" w:space="0" w:color="auto"/>
            </w:tcBorders>
            <w:vAlign w:val="center"/>
          </w:tcPr>
          <w:p w14:paraId="0CC65074" w14:textId="77777777" w:rsidR="009D1F99" w:rsidRPr="005A7711" w:rsidRDefault="009D1F99" w:rsidP="00AD3C70">
            <w:pPr>
              <w:widowControl w:val="0"/>
              <w:autoSpaceDE w:val="0"/>
              <w:autoSpaceDN w:val="0"/>
              <w:ind w:left="107"/>
              <w:jc w:val="center"/>
              <w:rPr>
                <w:rFonts w:eastAsia="Tahoma"/>
                <w:b/>
                <w:bCs/>
                <w:sz w:val="20"/>
                <w:szCs w:val="20"/>
                <w:lang w:bidi="pt-BR"/>
              </w:rPr>
            </w:pPr>
            <w:r>
              <w:rPr>
                <w:rFonts w:eastAsia="Tahoma"/>
                <w:b/>
                <w:bCs/>
                <w:sz w:val="20"/>
                <w:szCs w:val="20"/>
                <w:lang w:bidi="pt-BR"/>
              </w:rPr>
              <w:t>20</w:t>
            </w:r>
          </w:p>
        </w:tc>
        <w:tc>
          <w:tcPr>
            <w:tcW w:w="4606" w:type="dxa"/>
            <w:tcBorders>
              <w:top w:val="single" w:sz="4" w:space="0" w:color="auto"/>
              <w:left w:val="single" w:sz="12" w:space="0" w:color="auto"/>
              <w:bottom w:val="single" w:sz="4" w:space="0" w:color="auto"/>
              <w:right w:val="single" w:sz="12" w:space="0" w:color="auto"/>
            </w:tcBorders>
            <w:vAlign w:val="center"/>
          </w:tcPr>
          <w:p w14:paraId="2F093487" w14:textId="77777777" w:rsidR="009D1F99" w:rsidRPr="007F3396" w:rsidRDefault="009D1F99" w:rsidP="00AD3C70">
            <w:pPr>
              <w:pStyle w:val="SemEspaamento"/>
              <w:jc w:val="both"/>
              <w:rPr>
                <w:rStyle w:val="normaltextrun"/>
                <w:rFonts w:ascii="Times New Roman" w:hAnsi="Times New Roman"/>
                <w:b/>
                <w:bCs/>
                <w:sz w:val="16"/>
                <w:szCs w:val="16"/>
                <w:lang w:val="pt-PT"/>
              </w:rPr>
            </w:pPr>
            <w:r w:rsidRPr="007F3396">
              <w:rPr>
                <w:rStyle w:val="normaltextrun"/>
                <w:rFonts w:ascii="Times New Roman" w:hAnsi="Times New Roman"/>
                <w:b/>
                <w:bCs/>
                <w:sz w:val="16"/>
                <w:szCs w:val="16"/>
                <w:lang w:val="pt-PT"/>
              </w:rPr>
              <w:t xml:space="preserve">MINI DESKTOP CORPORATIVO COMPLETO: </w:t>
            </w:r>
            <w:r w:rsidRPr="007F3396">
              <w:rPr>
                <w:rFonts w:ascii="Times New Roman" w:hAnsi="Times New Roman"/>
                <w:sz w:val="16"/>
                <w:szCs w:val="16"/>
              </w:rPr>
              <w:t>Especificações Mínimas</w:t>
            </w:r>
            <w:r w:rsidRPr="007F3396">
              <w:rPr>
                <w:rStyle w:val="normaltextrun"/>
                <w:rFonts w:ascii="Times New Roman" w:hAnsi="Times New Roman"/>
                <w:b/>
                <w:bCs/>
                <w:sz w:val="16"/>
                <w:szCs w:val="16"/>
                <w:lang w:val="pt-PT"/>
              </w:rPr>
              <w:t>:</w:t>
            </w:r>
          </w:p>
          <w:p w14:paraId="0F30F656" w14:textId="77777777" w:rsidR="009D1F99" w:rsidRPr="007F3396" w:rsidRDefault="009D1F99" w:rsidP="00AD3C70">
            <w:pPr>
              <w:pStyle w:val="paragraph"/>
              <w:spacing w:before="0" w:beforeAutospacing="0" w:after="0" w:afterAutospacing="0"/>
              <w:ind w:right="90"/>
              <w:jc w:val="both"/>
              <w:textAlignment w:val="baseline"/>
              <w:rPr>
                <w:sz w:val="16"/>
                <w:szCs w:val="16"/>
              </w:rPr>
            </w:pPr>
            <w:r w:rsidRPr="007F3396">
              <w:rPr>
                <w:rStyle w:val="normaltextrun"/>
                <w:sz w:val="16"/>
                <w:szCs w:val="16"/>
                <w:lang w:val="pt-PT"/>
              </w:rPr>
              <w:t>Os equipamentos devem pertencer à linha corporativa, serem novos, sem uso e estar em linha de produção, apresentar declaração do fabricante juntamente com a proposta, com validade não inferior a 30 dias.</w:t>
            </w:r>
          </w:p>
          <w:p w14:paraId="64670C2B" w14:textId="77777777" w:rsidR="009D1F99" w:rsidRPr="007F3396" w:rsidRDefault="009D1F99" w:rsidP="00AD3C70">
            <w:pPr>
              <w:pStyle w:val="paragraph"/>
              <w:spacing w:before="0" w:beforeAutospacing="0" w:after="0" w:afterAutospacing="0"/>
              <w:ind w:right="90"/>
              <w:jc w:val="both"/>
              <w:textAlignment w:val="baseline"/>
              <w:rPr>
                <w:sz w:val="16"/>
                <w:szCs w:val="16"/>
              </w:rPr>
            </w:pPr>
            <w:r w:rsidRPr="007F3396">
              <w:rPr>
                <w:rStyle w:val="normaltextrun"/>
                <w:b/>
                <w:bCs/>
                <w:sz w:val="16"/>
                <w:szCs w:val="16"/>
                <w:lang w:val="pt-PT"/>
              </w:rPr>
              <w:t xml:space="preserve">Processador </w:t>
            </w:r>
            <w:r w:rsidRPr="007F3396">
              <w:rPr>
                <w:rStyle w:val="normaltextrun"/>
                <w:sz w:val="16"/>
                <w:szCs w:val="16"/>
                <w:lang w:val="pt-PT"/>
              </w:rPr>
              <w:t>4 núcleos físicos e 8 theads, frequência base de 2.5Ghz com características e desempenho equivalente ou superior ao índice de 13.000 pontos registrado PassMark</w:t>
            </w:r>
            <w:r w:rsidRPr="007F3396">
              <w:rPr>
                <w:rStyle w:val="eop"/>
                <w:sz w:val="16"/>
                <w:szCs w:val="16"/>
              </w:rPr>
              <w:t> </w:t>
            </w:r>
            <w:r w:rsidRPr="007F3396">
              <w:rPr>
                <w:rStyle w:val="normaltextrun"/>
                <w:sz w:val="16"/>
                <w:szCs w:val="16"/>
                <w:lang w:val="pt-PT"/>
              </w:rPr>
              <w:t xml:space="preserve">- CPU Benchmarks disponível no site </w:t>
            </w:r>
            <w:r>
              <w:fldChar w:fldCharType="begin"/>
            </w:r>
            <w:r>
              <w:instrText>HYPERLINK "http://www.cpubenchmark.net/cpu_list.php" \t "_blank"</w:instrText>
            </w:r>
            <w:r>
              <w:fldChar w:fldCharType="separate"/>
            </w:r>
            <w:r w:rsidRPr="007F3396">
              <w:rPr>
                <w:rStyle w:val="normaltextrun"/>
                <w:color w:val="0000FF"/>
                <w:sz w:val="16"/>
                <w:szCs w:val="16"/>
                <w:lang w:val="pt-PT"/>
              </w:rPr>
              <w:t>http://www.cpubenchmark.net/cpu_list.php,</w:t>
            </w:r>
            <w:r>
              <w:rPr>
                <w:rStyle w:val="normaltextrun"/>
                <w:color w:val="0000FF"/>
                <w:sz w:val="16"/>
                <w:szCs w:val="16"/>
                <w:lang w:val="pt-PT"/>
              </w:rPr>
              <w:fldChar w:fldCharType="end"/>
            </w:r>
            <w:r w:rsidRPr="007F3396">
              <w:rPr>
                <w:rStyle w:val="normaltextrun"/>
                <w:sz w:val="16"/>
                <w:szCs w:val="16"/>
                <w:lang w:val="pt-PT"/>
              </w:rPr>
              <w:t xml:space="preserve"> devendo ser da geração mais recente disponibilizada pelo fabricante do computador.</w:t>
            </w:r>
          </w:p>
          <w:p w14:paraId="604AC009" w14:textId="77777777" w:rsidR="009D1F99" w:rsidRPr="007F3396" w:rsidRDefault="009D1F99" w:rsidP="00AD3C70">
            <w:pPr>
              <w:pStyle w:val="paragraph"/>
              <w:spacing w:before="0" w:beforeAutospacing="0" w:after="0" w:afterAutospacing="0"/>
              <w:ind w:right="90"/>
              <w:jc w:val="both"/>
              <w:textAlignment w:val="baseline"/>
              <w:rPr>
                <w:sz w:val="16"/>
                <w:szCs w:val="16"/>
              </w:rPr>
            </w:pPr>
            <w:r w:rsidRPr="007F3396">
              <w:rPr>
                <w:rStyle w:val="normaltextrun"/>
                <w:b/>
                <w:bCs/>
                <w:sz w:val="16"/>
                <w:szCs w:val="16"/>
                <w:lang w:val="pt-PT"/>
              </w:rPr>
              <w:t>Memória</w:t>
            </w:r>
            <w:r w:rsidRPr="007F3396">
              <w:rPr>
                <w:rStyle w:val="normaltextrun"/>
                <w:sz w:val="16"/>
                <w:szCs w:val="16"/>
                <w:lang w:val="pt-PT"/>
              </w:rPr>
              <w:t xml:space="preserve"> de 8GB com tecnologia DDR4, operando a 3.200 MHz. Suporte a tecnologia Dual Channel, devendo disponibilizar 1 (um) slot livre para expansão futura e slots suportando upgrade para 64GB.</w:t>
            </w:r>
          </w:p>
          <w:p w14:paraId="2EB6011F" w14:textId="77777777" w:rsidR="009D1F99" w:rsidRPr="007F3396" w:rsidRDefault="009D1F99" w:rsidP="00AD3C70">
            <w:pPr>
              <w:pStyle w:val="paragraph"/>
              <w:spacing w:before="0" w:beforeAutospacing="0" w:after="0" w:afterAutospacing="0"/>
              <w:ind w:right="90"/>
              <w:jc w:val="both"/>
              <w:textAlignment w:val="baseline"/>
              <w:rPr>
                <w:sz w:val="16"/>
                <w:szCs w:val="16"/>
              </w:rPr>
            </w:pPr>
            <w:r w:rsidRPr="007F3396">
              <w:rPr>
                <w:rStyle w:val="normaltextrun"/>
                <w:b/>
                <w:bCs/>
                <w:sz w:val="16"/>
                <w:szCs w:val="16"/>
                <w:lang w:val="pt-PT"/>
              </w:rPr>
              <w:t>Unidade de Armazenamento</w:t>
            </w:r>
            <w:r w:rsidRPr="007F3396">
              <w:rPr>
                <w:rStyle w:val="normaltextrun"/>
                <w:sz w:val="16"/>
                <w:szCs w:val="16"/>
                <w:lang w:val="pt-PT"/>
              </w:rPr>
              <w:t xml:space="preserve"> instalada internamente ao equipamento, do tipo SSD PCIe NVMe com capacidade de 240GB, do próprio fabricante ou homologado, apresentar part number juntamente a proposta.</w:t>
            </w:r>
          </w:p>
          <w:p w14:paraId="1755D2AA" w14:textId="77777777" w:rsidR="009D1F99" w:rsidRPr="007F3396" w:rsidRDefault="009D1F99" w:rsidP="00AD3C70">
            <w:pPr>
              <w:pStyle w:val="paragraph"/>
              <w:spacing w:before="0" w:beforeAutospacing="0" w:after="0" w:afterAutospacing="0"/>
              <w:ind w:right="90"/>
              <w:jc w:val="both"/>
              <w:textAlignment w:val="baseline"/>
              <w:rPr>
                <w:sz w:val="16"/>
                <w:szCs w:val="16"/>
              </w:rPr>
            </w:pPr>
            <w:r w:rsidRPr="007F3396">
              <w:rPr>
                <w:rStyle w:val="normaltextrun"/>
                <w:b/>
                <w:bCs/>
                <w:sz w:val="16"/>
                <w:szCs w:val="16"/>
                <w:lang w:val="pt-PT"/>
              </w:rPr>
              <w:t xml:space="preserve">Placa Principal </w:t>
            </w:r>
            <w:r w:rsidRPr="007F3396">
              <w:rPr>
                <w:rStyle w:val="normaltextrun"/>
                <w:sz w:val="16"/>
                <w:szCs w:val="16"/>
                <w:lang w:val="pt-PT"/>
              </w:rPr>
              <w:t xml:space="preserve">da mesma marca do fabricante do equipamento, desenvolvida especificamente para o modelo ofertado, não sendo aceitas soluções em regime de OEM ou customizadas. BIOS com direitos de copyright, em português, em conformidade com as especificações UEFI 2.1 ou superior, na categoria </w:t>
            </w:r>
            <w:r w:rsidRPr="007F3396">
              <w:rPr>
                <w:rStyle w:val="normaltextrun"/>
                <w:i/>
                <w:iCs/>
                <w:sz w:val="16"/>
                <w:szCs w:val="16"/>
                <w:lang w:val="pt-PT"/>
              </w:rPr>
              <w:t>promoters</w:t>
            </w:r>
            <w:r w:rsidRPr="007F3396">
              <w:rPr>
                <w:rStyle w:val="normaltextrun"/>
                <w:sz w:val="16"/>
                <w:szCs w:val="16"/>
                <w:lang w:val="pt-PT"/>
              </w:rPr>
              <w:t xml:space="preserve">. Deverá possuir 2 (dois) slots para expansão de placas do tipo M.2 e 2 (dois) para memória. Deverá possuir 6 (seis) interfaces USB nativas, sendo 5 (cinco) tipo A 3.2 e 1 (uma) Tipo C 20Gbps dispostas no gabinete, ao menos duas energizadas com suporte a carga de 5v, não será aceito o uso de adaptadores para atender esta exigência. Deverá possuir chip de segurança integrada a placa mãe do tipo TPM 2.0 para criptografia de dados. Deverá possuir saídas de vídeo no padrão digital, sendo 2 (duas) do tipo HDMI ou Display Port e 1 (uma) analógica VGA. Deverá possuir </w:t>
            </w:r>
            <w:r w:rsidRPr="007F3396">
              <w:rPr>
                <w:rStyle w:val="normaltextrun"/>
                <w:b/>
                <w:bCs/>
                <w:sz w:val="16"/>
                <w:szCs w:val="16"/>
                <w:lang w:val="pt-PT"/>
              </w:rPr>
              <w:t>conectividade, cabeada no padrão gigabit, sem fio no padrão Wi-Fi 6 802.11ax 2x2 e Bluetooth 5.2</w:t>
            </w:r>
            <w:r w:rsidRPr="007F3396">
              <w:rPr>
                <w:rStyle w:val="normaltextrun"/>
                <w:sz w:val="16"/>
                <w:szCs w:val="16"/>
                <w:lang w:val="pt-PT"/>
              </w:rPr>
              <w:t>, ambos integrados a placa mãe internamente ao gabinete. Deverá possuir interface de áudio integrado e sistema de detecção de intrusão de chassis nativo.</w:t>
            </w:r>
          </w:p>
          <w:p w14:paraId="527F7369" w14:textId="77777777" w:rsidR="009D1F99" w:rsidRPr="007F3396" w:rsidRDefault="009D1F99" w:rsidP="00AD3C70">
            <w:pPr>
              <w:pStyle w:val="paragraph"/>
              <w:spacing w:before="0" w:beforeAutospacing="0" w:after="0" w:afterAutospacing="0"/>
              <w:ind w:left="45" w:right="90"/>
              <w:jc w:val="both"/>
              <w:textAlignment w:val="baseline"/>
              <w:rPr>
                <w:sz w:val="16"/>
                <w:szCs w:val="16"/>
              </w:rPr>
            </w:pPr>
            <w:r w:rsidRPr="007F3396">
              <w:rPr>
                <w:rStyle w:val="normaltextrun"/>
                <w:b/>
                <w:bCs/>
                <w:sz w:val="16"/>
                <w:szCs w:val="16"/>
                <w:lang w:val="pt-PT"/>
              </w:rPr>
              <w:t xml:space="preserve">Gabinete </w:t>
            </w:r>
            <w:r w:rsidRPr="007F3396">
              <w:rPr>
                <w:rStyle w:val="normaltextrun"/>
                <w:sz w:val="16"/>
                <w:szCs w:val="16"/>
                <w:lang w:val="pt-PT"/>
              </w:rPr>
              <w:t>tipo mini PC com volume não superior a 1.30l. Deverá possuir nativamente tecnologia tool-less para abertura do equipamento, remoção de memórias e unidade de armazenamento (HDs, SSDs ou Drivecages). Conectores de áudio frontais para headphone e microfone sendo aceita interface tipo combo e alto-falante de 2W integrado internamente ao gabinete.</w:t>
            </w:r>
          </w:p>
          <w:p w14:paraId="7E7B7110" w14:textId="77777777" w:rsidR="009D1F99" w:rsidRPr="007F3396" w:rsidRDefault="009D1F99" w:rsidP="00AD3C70">
            <w:pPr>
              <w:pStyle w:val="paragraph"/>
              <w:spacing w:before="0" w:beforeAutospacing="0" w:after="0" w:afterAutospacing="0"/>
              <w:ind w:left="45" w:right="90"/>
              <w:jc w:val="both"/>
              <w:textAlignment w:val="baseline"/>
              <w:rPr>
                <w:sz w:val="16"/>
                <w:szCs w:val="16"/>
              </w:rPr>
            </w:pPr>
            <w:r w:rsidRPr="007F3396">
              <w:rPr>
                <w:rStyle w:val="normaltextrun"/>
                <w:b/>
                <w:bCs/>
                <w:sz w:val="16"/>
                <w:szCs w:val="16"/>
                <w:lang w:val="pt-PT"/>
              </w:rPr>
              <w:t xml:space="preserve">Fonte de Alimentação </w:t>
            </w:r>
            <w:r w:rsidRPr="007F3396">
              <w:rPr>
                <w:rStyle w:val="normaltextrun"/>
                <w:sz w:val="16"/>
                <w:szCs w:val="16"/>
                <w:lang w:val="pt-PT"/>
              </w:rPr>
              <w:t>com tensão de entrada automática, do tipo externa com potência de 90W e eficiência energética comprovada de 89%.</w:t>
            </w:r>
          </w:p>
          <w:p w14:paraId="60AD5E8F" w14:textId="77777777" w:rsidR="009D1F99" w:rsidRPr="007F3396" w:rsidRDefault="009D1F99" w:rsidP="00AD3C70">
            <w:pPr>
              <w:pStyle w:val="paragraph"/>
              <w:spacing w:before="0" w:beforeAutospacing="0" w:after="0" w:afterAutospacing="0"/>
              <w:ind w:left="45" w:right="120"/>
              <w:jc w:val="both"/>
              <w:textAlignment w:val="baseline"/>
              <w:rPr>
                <w:sz w:val="16"/>
                <w:szCs w:val="16"/>
              </w:rPr>
            </w:pPr>
            <w:r w:rsidRPr="007F3396">
              <w:rPr>
                <w:rStyle w:val="normaltextrun"/>
                <w:b/>
                <w:bCs/>
                <w:sz w:val="16"/>
                <w:szCs w:val="16"/>
                <w:lang w:val="pt-PT"/>
              </w:rPr>
              <w:t xml:space="preserve">Teclado </w:t>
            </w:r>
            <w:r w:rsidRPr="007F3396">
              <w:rPr>
                <w:rStyle w:val="normaltextrun"/>
                <w:sz w:val="16"/>
                <w:szCs w:val="16"/>
                <w:lang w:val="pt-PT"/>
              </w:rPr>
              <w:t xml:space="preserve">padrão ABNT-2 e </w:t>
            </w:r>
            <w:r w:rsidRPr="007F3396">
              <w:rPr>
                <w:rStyle w:val="normaltextrun"/>
                <w:b/>
                <w:bCs/>
                <w:sz w:val="16"/>
                <w:szCs w:val="16"/>
                <w:lang w:val="pt-PT"/>
              </w:rPr>
              <w:t xml:space="preserve">Mouse </w:t>
            </w:r>
            <w:r w:rsidRPr="007F3396">
              <w:rPr>
                <w:rStyle w:val="normaltextrun"/>
                <w:sz w:val="16"/>
                <w:szCs w:val="16"/>
                <w:lang w:val="pt-PT"/>
              </w:rPr>
              <w:t>laser ou óptico 1000dpi, com conectores USB, da mesma marca e fabricante do computador. Não serão aceitas soluções em regime de OEM.</w:t>
            </w:r>
          </w:p>
          <w:p w14:paraId="76117594" w14:textId="77777777" w:rsidR="009D1F99" w:rsidRPr="007F3396" w:rsidRDefault="009D1F99" w:rsidP="00AD3C70">
            <w:pPr>
              <w:pStyle w:val="paragraph"/>
              <w:spacing w:before="0" w:beforeAutospacing="0" w:after="0" w:afterAutospacing="0"/>
              <w:ind w:left="45" w:right="90"/>
              <w:jc w:val="both"/>
              <w:textAlignment w:val="baseline"/>
              <w:rPr>
                <w:b/>
                <w:bCs/>
                <w:sz w:val="16"/>
                <w:szCs w:val="16"/>
              </w:rPr>
            </w:pPr>
            <w:r w:rsidRPr="007F3396">
              <w:rPr>
                <w:rStyle w:val="normaltextrun"/>
                <w:b/>
                <w:bCs/>
                <w:sz w:val="16"/>
                <w:szCs w:val="16"/>
                <w:lang w:val="pt-PT"/>
              </w:rPr>
              <w:t>Sistema operacional instalado Microsoft Windows 11 Professional 64 bits, licenciado com ativação através da BIOS do computador.</w:t>
            </w:r>
          </w:p>
          <w:p w14:paraId="16D8A29C" w14:textId="77777777" w:rsidR="009D1F99" w:rsidRPr="007F3396" w:rsidRDefault="009D1F99" w:rsidP="00AD3C70">
            <w:pPr>
              <w:pStyle w:val="paragraph"/>
              <w:spacing w:before="0" w:beforeAutospacing="0" w:after="0" w:afterAutospacing="0"/>
              <w:ind w:left="45" w:right="90"/>
              <w:jc w:val="both"/>
              <w:textAlignment w:val="baseline"/>
              <w:rPr>
                <w:sz w:val="16"/>
                <w:szCs w:val="16"/>
              </w:rPr>
            </w:pPr>
            <w:r w:rsidRPr="007F3396">
              <w:rPr>
                <w:rStyle w:val="normaltextrun"/>
                <w:b/>
                <w:bCs/>
                <w:sz w:val="16"/>
                <w:szCs w:val="16"/>
                <w:lang w:val="pt-PT"/>
              </w:rPr>
              <w:t>Monitor com tela IPS WLED 21,5 Pol.</w:t>
            </w:r>
            <w:r w:rsidRPr="007F3396">
              <w:rPr>
                <w:rStyle w:val="normaltextrun"/>
                <w:sz w:val="16"/>
                <w:szCs w:val="16"/>
                <w:lang w:val="pt-PT"/>
              </w:rPr>
              <w:t xml:space="preserve"> com ângulos de visualização amplos de 178 graus, resolução Full HD de 1920 x 1080, ajuste de altura, inclinação, rotação e orientação do monitor. Portas de conexão HDMI, DP e VGA integradas ao monitor. Padrão VESA de 100 mm e alimentação de energia bivolt. Deverá acompanhar cabos e manual. O monitor deverá ser da mesma marca e fabricante do computador ofertado.</w:t>
            </w:r>
          </w:p>
          <w:p w14:paraId="0FE2E742" w14:textId="77777777" w:rsidR="009D1F99" w:rsidRPr="007F3396" w:rsidRDefault="009D1F99" w:rsidP="00AD3C70">
            <w:pPr>
              <w:pStyle w:val="paragraph"/>
              <w:spacing w:before="0" w:beforeAutospacing="0" w:after="0" w:afterAutospacing="0"/>
              <w:jc w:val="both"/>
              <w:textAlignment w:val="baseline"/>
              <w:rPr>
                <w:sz w:val="16"/>
                <w:szCs w:val="16"/>
              </w:rPr>
            </w:pPr>
            <w:r w:rsidRPr="007F3396">
              <w:rPr>
                <w:rStyle w:val="normaltextrun"/>
                <w:sz w:val="16"/>
                <w:szCs w:val="16"/>
                <w:lang w:val="pt-PT"/>
              </w:rPr>
              <w:t xml:space="preserve">Garantia padrão do fabricante do computador, por um período de 36(trinta e seis) meses com exceção de componentes de upgrade, com mão-de-obra de assistência técnica e serviço de suporte no local (ON SITE) para reposição e reparo de peças danificadas por problemas de fabricação. O fabricante, deve possuir central de atendimento tipo (0800) para abertura dos chamados de garantia </w:t>
            </w:r>
            <w:r w:rsidRPr="007F3396">
              <w:rPr>
                <w:rStyle w:val="normaltextrun"/>
                <w:sz w:val="16"/>
                <w:szCs w:val="16"/>
                <w:lang w:val="pt-PT"/>
              </w:rPr>
              <w:lastRenderedPageBreak/>
              <w:t>capazes de executar tarefas de troubleshooting e resolver problemas durante o próprio atendimento, comprometendo-se a manter registros dos mesmos constando a descrição do problema. Não serão aceitas adaptações no equipamento, adição ou subtração de componentes por empresas não autorizadas pelo fabricante, esta exigência visa a procedência e compatibilidade total do equipamento, apresentar declaração do fabricante juntamente com a proposta. O Fabricante do computador deverá possuir site na internet para downloads de drivers e dos softwares originais instalados na fábrica, bem como para verificação status de garantia vigente.</w:t>
            </w:r>
          </w:p>
          <w:p w14:paraId="0ECE8561" w14:textId="77777777" w:rsidR="009D1F99" w:rsidRPr="007F3396" w:rsidRDefault="009D1F99" w:rsidP="00AD3C70">
            <w:pPr>
              <w:pStyle w:val="paragraph"/>
              <w:spacing w:before="0" w:beforeAutospacing="0" w:after="0" w:afterAutospacing="0"/>
              <w:jc w:val="both"/>
              <w:textAlignment w:val="baseline"/>
              <w:rPr>
                <w:sz w:val="16"/>
                <w:szCs w:val="16"/>
              </w:rPr>
            </w:pPr>
            <w:r w:rsidRPr="007F3396">
              <w:rPr>
                <w:rStyle w:val="normaltextrun"/>
                <w:b/>
                <w:bCs/>
                <w:sz w:val="16"/>
                <w:szCs w:val="16"/>
                <w:lang w:val="pt-PT"/>
              </w:rPr>
              <w:t>Comprovações Técnicas</w:t>
            </w:r>
          </w:p>
          <w:p w14:paraId="23DF88C5" w14:textId="77777777" w:rsidR="009D1F99" w:rsidRPr="007F3396" w:rsidRDefault="009D1F99" w:rsidP="00AD3C70">
            <w:pPr>
              <w:pStyle w:val="paragraph"/>
              <w:spacing w:before="0" w:beforeAutospacing="0" w:after="0" w:afterAutospacing="0"/>
              <w:ind w:right="90"/>
              <w:jc w:val="both"/>
              <w:textAlignment w:val="baseline"/>
              <w:rPr>
                <w:sz w:val="16"/>
                <w:szCs w:val="16"/>
              </w:rPr>
            </w:pPr>
            <w:r w:rsidRPr="007F3396">
              <w:rPr>
                <w:rStyle w:val="normaltextrun"/>
                <w:sz w:val="16"/>
                <w:szCs w:val="16"/>
                <w:lang w:val="pt-PT"/>
              </w:rPr>
              <w:t>O computador ofertado deverá estar enquadrado ou de acordo com as diretivas RoHS, ENERGY STAR, EPEAT Gold, DMTF Board ou CIM.</w:t>
            </w:r>
          </w:p>
          <w:p w14:paraId="518EBFB0" w14:textId="77777777" w:rsidR="009D1F99" w:rsidRPr="007F3396" w:rsidRDefault="009D1F99" w:rsidP="00AD3C70">
            <w:pPr>
              <w:pStyle w:val="paragraph"/>
              <w:spacing w:before="0" w:beforeAutospacing="0" w:after="0" w:afterAutospacing="0"/>
              <w:ind w:right="90"/>
              <w:jc w:val="both"/>
              <w:textAlignment w:val="baseline"/>
              <w:rPr>
                <w:sz w:val="16"/>
                <w:szCs w:val="16"/>
              </w:rPr>
            </w:pPr>
            <w:r w:rsidRPr="007F3396">
              <w:rPr>
                <w:rStyle w:val="normaltextrun"/>
                <w:sz w:val="16"/>
                <w:szCs w:val="16"/>
                <w:lang w:val="pt-PT"/>
              </w:rPr>
              <w:t>O modelo de computador ofertado deverá ser compatível com sistemas operacionais Windows, comprovado através da certificação HCL do respectivo desenvolvedor.</w:t>
            </w:r>
          </w:p>
          <w:p w14:paraId="6C5C9FC5" w14:textId="77777777" w:rsidR="009D1F99" w:rsidRPr="007F3396" w:rsidRDefault="009D1F99" w:rsidP="00AD3C70">
            <w:pPr>
              <w:pStyle w:val="paragraph"/>
              <w:spacing w:before="0" w:beforeAutospacing="0" w:after="0" w:afterAutospacing="0"/>
              <w:jc w:val="both"/>
              <w:textAlignment w:val="baseline"/>
              <w:rPr>
                <w:sz w:val="16"/>
                <w:szCs w:val="16"/>
              </w:rPr>
            </w:pPr>
            <w:r w:rsidRPr="007F3396">
              <w:rPr>
                <w:rStyle w:val="normaltextrun"/>
                <w:sz w:val="16"/>
                <w:szCs w:val="16"/>
                <w:lang w:val="pt-PT"/>
              </w:rPr>
              <w:t>A proposta deverá destacar claramente a marca, modelo e o processador para os equipamentos ofertados, devendo ainda ser apresentado juntamente com a proposta, comprovações oficiais do fabricante destacando modelo ofertado, componentes, acessórios e garantia. No caso das certificações</w:t>
            </w:r>
          </w:p>
          <w:p w14:paraId="386A4ACB" w14:textId="77777777" w:rsidR="009D1F99" w:rsidRPr="007F3396" w:rsidRDefault="009D1F99" w:rsidP="00AD3C70">
            <w:pPr>
              <w:autoSpaceDE w:val="0"/>
              <w:autoSpaceDN w:val="0"/>
              <w:adjustRightInd w:val="0"/>
              <w:jc w:val="both"/>
              <w:rPr>
                <w:b/>
                <w:bCs/>
                <w:sz w:val="16"/>
                <w:szCs w:val="16"/>
              </w:rPr>
            </w:pPr>
            <w:r w:rsidRPr="007F3396">
              <w:rPr>
                <w:rStyle w:val="normaltextrun"/>
                <w:sz w:val="16"/>
                <w:szCs w:val="16"/>
                <w:lang w:val="pt-PT"/>
              </w:rPr>
              <w:t>extraídas da internet, apresentar página impressa onde consta tal informação, especificando o endereço eletrônico da fonte extraída. Permitindo que a comissão de licitação, comprove pleno atendimento de todas as características técnicas do computador e periféricos em conformidade com as descritas no edital e seus anexos, sob pena de desclassificação da proposta.</w:t>
            </w:r>
          </w:p>
        </w:tc>
        <w:tc>
          <w:tcPr>
            <w:tcW w:w="1276" w:type="dxa"/>
            <w:tcBorders>
              <w:top w:val="single" w:sz="4" w:space="0" w:color="auto"/>
              <w:left w:val="single" w:sz="12" w:space="0" w:color="auto"/>
              <w:bottom w:val="single" w:sz="4" w:space="0" w:color="auto"/>
              <w:right w:val="single" w:sz="12" w:space="0" w:color="auto"/>
            </w:tcBorders>
            <w:vAlign w:val="center"/>
          </w:tcPr>
          <w:p w14:paraId="60C41BE5" w14:textId="77777777" w:rsidR="009D1F99" w:rsidRPr="005A7711" w:rsidRDefault="009D1F99" w:rsidP="00AD3C70">
            <w:pPr>
              <w:jc w:val="center"/>
              <w:rPr>
                <w:sz w:val="20"/>
                <w:szCs w:val="20"/>
              </w:rPr>
            </w:pPr>
            <w:r>
              <w:rPr>
                <w:sz w:val="20"/>
                <w:szCs w:val="20"/>
              </w:rPr>
              <w:lastRenderedPageBreak/>
              <w:t>HP / PRODESK 400 G9 DM (I3-13100T) + P22A G5 + CARE PACK – U10N3E</w:t>
            </w:r>
          </w:p>
        </w:tc>
        <w:tc>
          <w:tcPr>
            <w:tcW w:w="1134" w:type="dxa"/>
            <w:tcBorders>
              <w:top w:val="single" w:sz="4" w:space="0" w:color="auto"/>
              <w:left w:val="single" w:sz="12" w:space="0" w:color="auto"/>
              <w:bottom w:val="single" w:sz="4" w:space="0" w:color="auto"/>
              <w:right w:val="single" w:sz="12" w:space="0" w:color="auto"/>
            </w:tcBorders>
            <w:vAlign w:val="center"/>
          </w:tcPr>
          <w:p w14:paraId="5E6F0B56" w14:textId="77777777" w:rsidR="009D1F99" w:rsidRPr="005A7711" w:rsidRDefault="009D1F99" w:rsidP="00AD3C70">
            <w:pPr>
              <w:jc w:val="center"/>
              <w:rPr>
                <w:b/>
                <w:sz w:val="20"/>
                <w:szCs w:val="20"/>
              </w:rPr>
            </w:pPr>
            <w:r>
              <w:rPr>
                <w:b/>
                <w:sz w:val="20"/>
                <w:szCs w:val="20"/>
              </w:rPr>
              <w:t>4.630,00</w:t>
            </w:r>
          </w:p>
        </w:tc>
        <w:tc>
          <w:tcPr>
            <w:tcW w:w="992" w:type="dxa"/>
            <w:tcBorders>
              <w:top w:val="single" w:sz="4" w:space="0" w:color="auto"/>
              <w:left w:val="single" w:sz="12" w:space="0" w:color="auto"/>
              <w:bottom w:val="single" w:sz="4" w:space="0" w:color="auto"/>
              <w:right w:val="single" w:sz="12" w:space="0" w:color="auto"/>
            </w:tcBorders>
            <w:vAlign w:val="center"/>
          </w:tcPr>
          <w:p w14:paraId="6512D8B4" w14:textId="77777777" w:rsidR="009D1F99" w:rsidRPr="005A7711" w:rsidRDefault="009D1F99" w:rsidP="00AD3C70">
            <w:pPr>
              <w:jc w:val="center"/>
              <w:rPr>
                <w:b/>
                <w:sz w:val="20"/>
                <w:szCs w:val="20"/>
              </w:rPr>
            </w:pPr>
            <w:r>
              <w:rPr>
                <w:b/>
                <w:sz w:val="20"/>
                <w:szCs w:val="20"/>
              </w:rPr>
              <w:t>92.600,00</w:t>
            </w:r>
          </w:p>
        </w:tc>
      </w:tr>
      <w:tr w:rsidR="009D1F99" w:rsidRPr="005A7711" w14:paraId="62F8B3C9" w14:textId="77777777" w:rsidTr="009D1F99">
        <w:trPr>
          <w:trHeight w:val="135"/>
        </w:trPr>
        <w:tc>
          <w:tcPr>
            <w:tcW w:w="674" w:type="dxa"/>
            <w:tcBorders>
              <w:top w:val="single" w:sz="4" w:space="0" w:color="auto"/>
              <w:left w:val="single" w:sz="12" w:space="0" w:color="auto"/>
              <w:bottom w:val="single" w:sz="4" w:space="0" w:color="auto"/>
              <w:right w:val="single" w:sz="12" w:space="0" w:color="auto"/>
            </w:tcBorders>
            <w:vAlign w:val="center"/>
          </w:tcPr>
          <w:p w14:paraId="5022BC98" w14:textId="77777777" w:rsidR="009D1F99" w:rsidRDefault="009D1F99" w:rsidP="00AD3C70">
            <w:pPr>
              <w:jc w:val="center"/>
              <w:textAlignment w:val="center"/>
              <w:rPr>
                <w:sz w:val="20"/>
                <w:szCs w:val="20"/>
              </w:rPr>
            </w:pPr>
            <w:r>
              <w:rPr>
                <w:sz w:val="20"/>
                <w:szCs w:val="20"/>
              </w:rPr>
              <w:t>18</w:t>
            </w:r>
          </w:p>
        </w:tc>
        <w:tc>
          <w:tcPr>
            <w:tcW w:w="691" w:type="dxa"/>
            <w:tcBorders>
              <w:top w:val="single" w:sz="4" w:space="0" w:color="auto"/>
              <w:left w:val="single" w:sz="12" w:space="0" w:color="auto"/>
              <w:bottom w:val="single" w:sz="4" w:space="0" w:color="auto"/>
              <w:right w:val="single" w:sz="12" w:space="0" w:color="auto"/>
            </w:tcBorders>
            <w:vAlign w:val="center"/>
          </w:tcPr>
          <w:p w14:paraId="5FA9FD77" w14:textId="77777777" w:rsidR="009D1F99" w:rsidRPr="005A7711" w:rsidRDefault="009D1F99" w:rsidP="00AD3C70">
            <w:pPr>
              <w:widowControl w:val="0"/>
              <w:autoSpaceDE w:val="0"/>
              <w:autoSpaceDN w:val="0"/>
              <w:ind w:left="129" w:right="103"/>
              <w:jc w:val="center"/>
              <w:rPr>
                <w:rFonts w:eastAsia="Tahoma"/>
                <w:sz w:val="20"/>
                <w:szCs w:val="20"/>
                <w:lang w:bidi="pt-BR"/>
              </w:rPr>
            </w:pPr>
            <w:r w:rsidRPr="005A7711">
              <w:rPr>
                <w:rFonts w:eastAsia="Tahoma"/>
                <w:sz w:val="20"/>
                <w:szCs w:val="20"/>
                <w:lang w:bidi="pt-BR"/>
              </w:rPr>
              <w:t>Un</w:t>
            </w:r>
          </w:p>
        </w:tc>
        <w:tc>
          <w:tcPr>
            <w:tcW w:w="913" w:type="dxa"/>
            <w:tcBorders>
              <w:top w:val="single" w:sz="4" w:space="0" w:color="auto"/>
              <w:left w:val="single" w:sz="12" w:space="0" w:color="auto"/>
              <w:bottom w:val="single" w:sz="4" w:space="0" w:color="auto"/>
              <w:right w:val="single" w:sz="12" w:space="0" w:color="auto"/>
            </w:tcBorders>
            <w:vAlign w:val="center"/>
          </w:tcPr>
          <w:p w14:paraId="176DADCD" w14:textId="77777777" w:rsidR="009D1F99" w:rsidRPr="005A7711" w:rsidRDefault="009D1F99" w:rsidP="00AD3C70">
            <w:pPr>
              <w:widowControl w:val="0"/>
              <w:autoSpaceDE w:val="0"/>
              <w:autoSpaceDN w:val="0"/>
              <w:ind w:left="107"/>
              <w:jc w:val="center"/>
              <w:rPr>
                <w:rFonts w:eastAsia="Tahoma"/>
                <w:b/>
                <w:bCs/>
                <w:sz w:val="20"/>
                <w:szCs w:val="20"/>
                <w:lang w:bidi="pt-BR"/>
              </w:rPr>
            </w:pPr>
            <w:r>
              <w:rPr>
                <w:rFonts w:eastAsia="Tahoma"/>
                <w:b/>
                <w:bCs/>
                <w:sz w:val="20"/>
                <w:szCs w:val="20"/>
                <w:lang w:bidi="pt-BR"/>
              </w:rPr>
              <w:t>15</w:t>
            </w:r>
          </w:p>
        </w:tc>
        <w:tc>
          <w:tcPr>
            <w:tcW w:w="4606" w:type="dxa"/>
            <w:tcBorders>
              <w:top w:val="single" w:sz="4" w:space="0" w:color="auto"/>
              <w:left w:val="single" w:sz="12" w:space="0" w:color="auto"/>
              <w:bottom w:val="single" w:sz="4" w:space="0" w:color="auto"/>
              <w:right w:val="single" w:sz="12" w:space="0" w:color="auto"/>
            </w:tcBorders>
            <w:vAlign w:val="center"/>
          </w:tcPr>
          <w:p w14:paraId="65B156B4" w14:textId="77777777" w:rsidR="009D1F99" w:rsidRPr="007F3396" w:rsidRDefault="009D1F99" w:rsidP="00AD3C70">
            <w:pPr>
              <w:pStyle w:val="TableParagraph"/>
              <w:ind w:left="0"/>
              <w:jc w:val="both"/>
              <w:rPr>
                <w:rFonts w:ascii="Times New Roman" w:hAnsi="Times New Roman" w:cs="Times New Roman"/>
                <w:b/>
                <w:bCs/>
                <w:sz w:val="16"/>
                <w:szCs w:val="16"/>
              </w:rPr>
            </w:pPr>
            <w:r w:rsidRPr="007F3396">
              <w:rPr>
                <w:rFonts w:ascii="Times New Roman" w:hAnsi="Times New Roman" w:cs="Times New Roman"/>
                <w:b/>
                <w:bCs/>
                <w:sz w:val="16"/>
                <w:szCs w:val="16"/>
              </w:rPr>
              <w:t xml:space="preserve">NOTEBOOK CORPORATIVO: </w:t>
            </w:r>
            <w:r w:rsidRPr="007F3396">
              <w:rPr>
                <w:rFonts w:ascii="Times New Roman" w:hAnsi="Times New Roman" w:cs="Times New Roman"/>
                <w:sz w:val="16"/>
                <w:szCs w:val="16"/>
              </w:rPr>
              <w:t>Especificações Mínimas:</w:t>
            </w:r>
          </w:p>
          <w:p w14:paraId="5F58314C" w14:textId="77777777" w:rsidR="009D1F99" w:rsidRPr="007F3396" w:rsidRDefault="009D1F99" w:rsidP="00AD3C70">
            <w:pPr>
              <w:pStyle w:val="Default"/>
              <w:jc w:val="both"/>
              <w:rPr>
                <w:rFonts w:ascii="Times New Roman" w:hAnsi="Times New Roman" w:cs="Times New Roman"/>
                <w:sz w:val="16"/>
                <w:szCs w:val="16"/>
              </w:rPr>
            </w:pPr>
            <w:r w:rsidRPr="007F3396">
              <w:rPr>
                <w:rFonts w:ascii="Times New Roman" w:hAnsi="Times New Roman" w:cs="Times New Roman"/>
                <w:sz w:val="16"/>
                <w:szCs w:val="16"/>
              </w:rPr>
              <w:t>Os equipamentos devem pertencer à linha corporativa, serem novos e sem uso, apresentar declaração do fabricante juntamente com a proposta, com emissão não superior a 30 dias.</w:t>
            </w:r>
          </w:p>
          <w:p w14:paraId="55681EC1" w14:textId="77777777" w:rsidR="009D1F99" w:rsidRPr="007F3396" w:rsidRDefault="009D1F99" w:rsidP="00AD3C70">
            <w:pPr>
              <w:pStyle w:val="Default"/>
              <w:jc w:val="both"/>
              <w:rPr>
                <w:rFonts w:ascii="Times New Roman" w:hAnsi="Times New Roman" w:cs="Times New Roman"/>
                <w:sz w:val="16"/>
                <w:szCs w:val="16"/>
              </w:rPr>
            </w:pPr>
            <w:r w:rsidRPr="007F3396">
              <w:rPr>
                <w:rFonts w:ascii="Times New Roman" w:hAnsi="Times New Roman" w:cs="Times New Roman"/>
                <w:b/>
                <w:bCs/>
                <w:sz w:val="16"/>
                <w:szCs w:val="16"/>
              </w:rPr>
              <w:t xml:space="preserve">Processador </w:t>
            </w:r>
            <w:r w:rsidRPr="007F3396">
              <w:rPr>
                <w:rFonts w:ascii="Times New Roman" w:hAnsi="Times New Roman" w:cs="Times New Roman"/>
                <w:sz w:val="16"/>
                <w:szCs w:val="16"/>
              </w:rPr>
              <w:t xml:space="preserve">4 núcleos físicos, 8 threads, frequência base de 1.0Ghz, com características e desempenho equivalente ou superior ao índice de 7.000 pontos registrado </w:t>
            </w:r>
            <w:proofErr w:type="spellStart"/>
            <w:r w:rsidRPr="007F3396">
              <w:rPr>
                <w:rFonts w:ascii="Times New Roman" w:hAnsi="Times New Roman" w:cs="Times New Roman"/>
                <w:sz w:val="16"/>
                <w:szCs w:val="16"/>
              </w:rPr>
              <w:t>PassMark</w:t>
            </w:r>
            <w:proofErr w:type="spellEnd"/>
            <w:r w:rsidRPr="007F3396">
              <w:rPr>
                <w:rFonts w:ascii="Times New Roman" w:hAnsi="Times New Roman" w:cs="Times New Roman"/>
                <w:sz w:val="16"/>
                <w:szCs w:val="16"/>
              </w:rPr>
              <w:t xml:space="preserve"> - CPU Benchmarks disponível no site http://www.cpubenchmark.net/cpu_list.php.</w:t>
            </w:r>
          </w:p>
          <w:p w14:paraId="1670AC68" w14:textId="77777777" w:rsidR="009D1F99" w:rsidRPr="007F3396" w:rsidRDefault="009D1F99" w:rsidP="00AD3C70">
            <w:pPr>
              <w:pStyle w:val="Default"/>
              <w:jc w:val="both"/>
              <w:rPr>
                <w:rFonts w:ascii="Times New Roman" w:hAnsi="Times New Roman" w:cs="Times New Roman"/>
                <w:sz w:val="16"/>
                <w:szCs w:val="16"/>
              </w:rPr>
            </w:pPr>
            <w:r w:rsidRPr="007F3396">
              <w:rPr>
                <w:rFonts w:ascii="Times New Roman" w:hAnsi="Times New Roman" w:cs="Times New Roman"/>
                <w:sz w:val="16"/>
                <w:szCs w:val="16"/>
              </w:rPr>
              <w:t>Memória 8GB de memória DDR4 instalada, operando a 2.666Mhz.</w:t>
            </w:r>
          </w:p>
          <w:p w14:paraId="7B92C088" w14:textId="77777777" w:rsidR="009D1F99" w:rsidRPr="007F3396" w:rsidRDefault="009D1F99" w:rsidP="00AD3C70">
            <w:pPr>
              <w:pStyle w:val="Default"/>
              <w:jc w:val="both"/>
              <w:rPr>
                <w:rFonts w:ascii="Times New Roman" w:hAnsi="Times New Roman" w:cs="Times New Roman"/>
                <w:sz w:val="16"/>
                <w:szCs w:val="16"/>
              </w:rPr>
            </w:pPr>
            <w:r w:rsidRPr="007F3396">
              <w:rPr>
                <w:rFonts w:ascii="Times New Roman" w:hAnsi="Times New Roman" w:cs="Times New Roman"/>
                <w:b/>
                <w:bCs/>
                <w:sz w:val="16"/>
                <w:szCs w:val="16"/>
              </w:rPr>
              <w:t>Armazenamento</w:t>
            </w:r>
            <w:r w:rsidRPr="007F3396">
              <w:rPr>
                <w:rFonts w:ascii="Times New Roman" w:hAnsi="Times New Roman" w:cs="Times New Roman"/>
                <w:sz w:val="16"/>
                <w:szCs w:val="16"/>
              </w:rPr>
              <w:t xml:space="preserve"> instalado do tipo SSD com capacidade de 240GB, do próprio fabricante ou homologado, apresentar </w:t>
            </w:r>
            <w:proofErr w:type="spellStart"/>
            <w:r w:rsidRPr="007F3396">
              <w:rPr>
                <w:rFonts w:ascii="Times New Roman" w:hAnsi="Times New Roman" w:cs="Times New Roman"/>
                <w:sz w:val="16"/>
                <w:szCs w:val="16"/>
              </w:rPr>
              <w:t>part</w:t>
            </w:r>
            <w:proofErr w:type="spellEnd"/>
            <w:r w:rsidRPr="007F3396">
              <w:rPr>
                <w:rFonts w:ascii="Times New Roman" w:hAnsi="Times New Roman" w:cs="Times New Roman"/>
                <w:sz w:val="16"/>
                <w:szCs w:val="16"/>
              </w:rPr>
              <w:t xml:space="preserve"> </w:t>
            </w:r>
            <w:proofErr w:type="spellStart"/>
            <w:r w:rsidRPr="007F3396">
              <w:rPr>
                <w:rFonts w:ascii="Times New Roman" w:hAnsi="Times New Roman" w:cs="Times New Roman"/>
                <w:sz w:val="16"/>
                <w:szCs w:val="16"/>
              </w:rPr>
              <w:t>number</w:t>
            </w:r>
            <w:proofErr w:type="spellEnd"/>
            <w:r w:rsidRPr="007F3396">
              <w:rPr>
                <w:rFonts w:ascii="Times New Roman" w:hAnsi="Times New Roman" w:cs="Times New Roman"/>
                <w:sz w:val="16"/>
                <w:szCs w:val="16"/>
              </w:rPr>
              <w:t xml:space="preserve"> juntamente a proposta.</w:t>
            </w:r>
          </w:p>
          <w:p w14:paraId="47F12ECC" w14:textId="77777777" w:rsidR="009D1F99" w:rsidRPr="007F3396" w:rsidRDefault="009D1F99" w:rsidP="00AD3C70">
            <w:pPr>
              <w:pStyle w:val="Default"/>
              <w:jc w:val="both"/>
              <w:rPr>
                <w:rFonts w:ascii="Times New Roman" w:hAnsi="Times New Roman" w:cs="Times New Roman"/>
                <w:sz w:val="16"/>
                <w:szCs w:val="16"/>
              </w:rPr>
            </w:pPr>
            <w:r w:rsidRPr="007F3396">
              <w:rPr>
                <w:rFonts w:ascii="Times New Roman" w:hAnsi="Times New Roman" w:cs="Times New Roman"/>
                <w:b/>
                <w:bCs/>
                <w:sz w:val="16"/>
                <w:szCs w:val="16"/>
              </w:rPr>
              <w:t>Placa Principal</w:t>
            </w:r>
            <w:r w:rsidRPr="007F3396">
              <w:rPr>
                <w:rFonts w:ascii="Times New Roman" w:hAnsi="Times New Roman" w:cs="Times New Roman"/>
                <w:sz w:val="16"/>
                <w:szCs w:val="16"/>
              </w:rPr>
              <w:t xml:space="preserve"> da mesma marca do fabricante do equipamento, desenvolvida especificamente para o modelo ofertado, BIOS com direitos de copyright em português, em conformidade com UEFI 2.1 categoria promoters, não sendo aceitas ambas as soluções em regime de OEM ou customizadas. Chipset desenvolvido para o mercado móvel, integrado ao processador em uma única pastilha, tipo SOC (System </w:t>
            </w:r>
            <w:proofErr w:type="spellStart"/>
            <w:r w:rsidRPr="007F3396">
              <w:rPr>
                <w:rFonts w:ascii="Times New Roman" w:hAnsi="Times New Roman" w:cs="Times New Roman"/>
                <w:sz w:val="16"/>
                <w:szCs w:val="16"/>
              </w:rPr>
              <w:t>on</w:t>
            </w:r>
            <w:proofErr w:type="spellEnd"/>
            <w:r w:rsidRPr="007F3396">
              <w:rPr>
                <w:rFonts w:ascii="Times New Roman" w:hAnsi="Times New Roman" w:cs="Times New Roman"/>
                <w:sz w:val="16"/>
                <w:szCs w:val="16"/>
              </w:rPr>
              <w:t xml:space="preserve"> Chip). Deverá possuir 2 (dois) slots de memória, com suporte a expansão de 16GB. Conectividade cabeada no padrão gigabit e sem fio no padrão 802.11ac e Bluetooth 4.2, ambos integrados a placa mãe. Uma saída para conexão de vídeo no padrão digital, não sendo aceita soluções através de adaptadores. Três portas USB 3.1 5Gbps, leitor de cartões disposto no gabinete e segurança integrada do tipo </w:t>
            </w:r>
            <w:proofErr w:type="spellStart"/>
            <w:r w:rsidRPr="007F3396">
              <w:rPr>
                <w:rFonts w:ascii="Times New Roman" w:hAnsi="Times New Roman" w:cs="Times New Roman"/>
                <w:sz w:val="16"/>
                <w:szCs w:val="16"/>
              </w:rPr>
              <w:t>fTPM</w:t>
            </w:r>
            <w:proofErr w:type="spellEnd"/>
            <w:r w:rsidRPr="007F3396">
              <w:rPr>
                <w:rFonts w:ascii="Times New Roman" w:hAnsi="Times New Roman" w:cs="Times New Roman"/>
                <w:sz w:val="16"/>
                <w:szCs w:val="16"/>
              </w:rPr>
              <w:t xml:space="preserve"> para criptografia de dados.</w:t>
            </w:r>
          </w:p>
          <w:p w14:paraId="0A9D18A9" w14:textId="77777777" w:rsidR="009D1F99" w:rsidRPr="007F3396" w:rsidRDefault="009D1F99" w:rsidP="00AD3C70">
            <w:pPr>
              <w:pStyle w:val="Default"/>
              <w:jc w:val="both"/>
              <w:rPr>
                <w:rFonts w:ascii="Times New Roman" w:hAnsi="Times New Roman" w:cs="Times New Roman"/>
                <w:sz w:val="16"/>
                <w:szCs w:val="16"/>
              </w:rPr>
            </w:pPr>
            <w:r w:rsidRPr="007F3396">
              <w:rPr>
                <w:rFonts w:ascii="Times New Roman" w:hAnsi="Times New Roman" w:cs="Times New Roman"/>
                <w:b/>
                <w:bCs/>
                <w:sz w:val="16"/>
                <w:szCs w:val="16"/>
              </w:rPr>
              <w:t>Tela com tecnologia HD LED de 15.6 polegadas</w:t>
            </w:r>
            <w:r w:rsidRPr="007F3396">
              <w:rPr>
                <w:rFonts w:ascii="Times New Roman" w:hAnsi="Times New Roman" w:cs="Times New Roman"/>
                <w:sz w:val="16"/>
                <w:szCs w:val="16"/>
              </w:rPr>
              <w:t>, resolução de 1366 x 768.</w:t>
            </w:r>
          </w:p>
          <w:p w14:paraId="47C7C8FC" w14:textId="77777777" w:rsidR="009D1F99" w:rsidRPr="007F3396" w:rsidRDefault="009D1F99" w:rsidP="00AD3C70">
            <w:pPr>
              <w:pStyle w:val="Default"/>
              <w:jc w:val="both"/>
              <w:rPr>
                <w:rFonts w:ascii="Times New Roman" w:hAnsi="Times New Roman" w:cs="Times New Roman"/>
                <w:sz w:val="16"/>
                <w:szCs w:val="16"/>
              </w:rPr>
            </w:pPr>
            <w:r w:rsidRPr="007F3396">
              <w:rPr>
                <w:rFonts w:ascii="Times New Roman" w:hAnsi="Times New Roman" w:cs="Times New Roman"/>
                <w:sz w:val="16"/>
                <w:szCs w:val="16"/>
              </w:rPr>
              <w:t>Multimídia com controle de volume e alto-falantes de som estéreo 16bits incorporado à placa mãe. Deverá possuir conector (es) de entrada e saída de áudio, microfone, e webcam integrada ao gabinete.</w:t>
            </w:r>
          </w:p>
          <w:p w14:paraId="56765139" w14:textId="77777777" w:rsidR="009D1F99" w:rsidRPr="007F3396" w:rsidRDefault="009D1F99" w:rsidP="00AD3C70">
            <w:pPr>
              <w:pStyle w:val="Default"/>
              <w:jc w:val="both"/>
              <w:rPr>
                <w:rFonts w:ascii="Times New Roman" w:hAnsi="Times New Roman" w:cs="Times New Roman"/>
                <w:sz w:val="16"/>
                <w:szCs w:val="16"/>
              </w:rPr>
            </w:pPr>
            <w:r w:rsidRPr="007F3396">
              <w:rPr>
                <w:rFonts w:ascii="Times New Roman" w:hAnsi="Times New Roman" w:cs="Times New Roman"/>
                <w:b/>
                <w:bCs/>
                <w:sz w:val="16"/>
                <w:szCs w:val="16"/>
              </w:rPr>
              <w:t>Teclado em conformidade com o padrão ABNT-2</w:t>
            </w:r>
            <w:r w:rsidRPr="007F3396">
              <w:rPr>
                <w:rFonts w:ascii="Times New Roman" w:hAnsi="Times New Roman" w:cs="Times New Roman"/>
                <w:sz w:val="16"/>
                <w:szCs w:val="16"/>
              </w:rPr>
              <w:t xml:space="preserve"> padrão português BR. A impressão sobre as teclas deverá ser do tipo permanente, não podendo apresentar desgaste por abrasão ou uso prolongado.</w:t>
            </w:r>
          </w:p>
          <w:p w14:paraId="1416E435" w14:textId="77777777" w:rsidR="009D1F99" w:rsidRPr="007F3396" w:rsidRDefault="009D1F99" w:rsidP="00AD3C70">
            <w:pPr>
              <w:pStyle w:val="Default"/>
              <w:jc w:val="both"/>
              <w:rPr>
                <w:rFonts w:ascii="Times New Roman" w:hAnsi="Times New Roman" w:cs="Times New Roman"/>
                <w:sz w:val="16"/>
                <w:szCs w:val="16"/>
              </w:rPr>
            </w:pPr>
            <w:r w:rsidRPr="007F3396">
              <w:rPr>
                <w:rFonts w:ascii="Times New Roman" w:hAnsi="Times New Roman" w:cs="Times New Roman"/>
                <w:sz w:val="16"/>
                <w:szCs w:val="16"/>
              </w:rPr>
              <w:t>Dispositivo apontador sensível ao toque (touchpad) incorporado com no mínimo 2 botões.</w:t>
            </w:r>
          </w:p>
          <w:p w14:paraId="4D3D7954" w14:textId="77777777" w:rsidR="009D1F99" w:rsidRPr="007F3396" w:rsidRDefault="009D1F99" w:rsidP="00AD3C70">
            <w:pPr>
              <w:pStyle w:val="Default"/>
              <w:jc w:val="both"/>
              <w:rPr>
                <w:rFonts w:ascii="Times New Roman" w:hAnsi="Times New Roman" w:cs="Times New Roman"/>
                <w:sz w:val="16"/>
                <w:szCs w:val="16"/>
              </w:rPr>
            </w:pPr>
            <w:r w:rsidRPr="007F3396">
              <w:rPr>
                <w:rFonts w:ascii="Times New Roman" w:hAnsi="Times New Roman" w:cs="Times New Roman"/>
                <w:sz w:val="16"/>
                <w:szCs w:val="16"/>
              </w:rPr>
              <w:t>Fonte de Alimentação bivolt automática e bateria recarregável de Lítio-</w:t>
            </w:r>
            <w:proofErr w:type="spellStart"/>
            <w:r w:rsidRPr="007F3396">
              <w:rPr>
                <w:rFonts w:ascii="Times New Roman" w:hAnsi="Times New Roman" w:cs="Times New Roman"/>
                <w:sz w:val="16"/>
                <w:szCs w:val="16"/>
              </w:rPr>
              <w:t>ion</w:t>
            </w:r>
            <w:proofErr w:type="spellEnd"/>
            <w:r w:rsidRPr="007F3396">
              <w:rPr>
                <w:rFonts w:ascii="Times New Roman" w:hAnsi="Times New Roman" w:cs="Times New Roman"/>
                <w:sz w:val="16"/>
                <w:szCs w:val="16"/>
              </w:rPr>
              <w:t xml:space="preserve"> (Li-</w:t>
            </w:r>
            <w:proofErr w:type="spellStart"/>
            <w:r w:rsidRPr="007F3396">
              <w:rPr>
                <w:rFonts w:ascii="Times New Roman" w:hAnsi="Times New Roman" w:cs="Times New Roman"/>
                <w:sz w:val="16"/>
                <w:szCs w:val="16"/>
              </w:rPr>
              <w:t>ion</w:t>
            </w:r>
            <w:proofErr w:type="spellEnd"/>
            <w:r w:rsidRPr="007F3396">
              <w:rPr>
                <w:rFonts w:ascii="Times New Roman" w:hAnsi="Times New Roman" w:cs="Times New Roman"/>
                <w:sz w:val="16"/>
                <w:szCs w:val="16"/>
              </w:rPr>
              <w:t xml:space="preserve">) de 41 </w:t>
            </w:r>
            <w:proofErr w:type="spellStart"/>
            <w:r w:rsidRPr="007F3396">
              <w:rPr>
                <w:rFonts w:ascii="Times New Roman" w:hAnsi="Times New Roman" w:cs="Times New Roman"/>
                <w:sz w:val="16"/>
                <w:szCs w:val="16"/>
              </w:rPr>
              <w:t>Whr</w:t>
            </w:r>
            <w:proofErr w:type="spellEnd"/>
            <w:r w:rsidRPr="007F3396">
              <w:rPr>
                <w:rFonts w:ascii="Times New Roman" w:hAnsi="Times New Roman" w:cs="Times New Roman"/>
                <w:sz w:val="16"/>
                <w:szCs w:val="16"/>
              </w:rPr>
              <w:t>, suportando autonomia de 9 horas.</w:t>
            </w:r>
          </w:p>
          <w:p w14:paraId="4A646E92" w14:textId="77777777" w:rsidR="009D1F99" w:rsidRPr="007F3396" w:rsidRDefault="009D1F99" w:rsidP="00AD3C70">
            <w:pPr>
              <w:pStyle w:val="Default"/>
              <w:jc w:val="both"/>
              <w:rPr>
                <w:rFonts w:ascii="Times New Roman" w:hAnsi="Times New Roman" w:cs="Times New Roman"/>
                <w:sz w:val="16"/>
                <w:szCs w:val="16"/>
              </w:rPr>
            </w:pPr>
            <w:r w:rsidRPr="007F3396">
              <w:rPr>
                <w:rFonts w:ascii="Times New Roman" w:hAnsi="Times New Roman" w:cs="Times New Roman"/>
                <w:sz w:val="16"/>
                <w:szCs w:val="16"/>
              </w:rPr>
              <w:t xml:space="preserve">Acompanhar uma mochila para o transporte do equipamento com </w:t>
            </w:r>
            <w:r w:rsidRPr="007F3396">
              <w:rPr>
                <w:rFonts w:ascii="Times New Roman" w:hAnsi="Times New Roman" w:cs="Times New Roman"/>
                <w:sz w:val="16"/>
                <w:szCs w:val="16"/>
              </w:rPr>
              <w:lastRenderedPageBreak/>
              <w:t>segurança, contendo a mesma marca do equipamento ofertado.</w:t>
            </w:r>
          </w:p>
          <w:p w14:paraId="09F2B5D4" w14:textId="77777777" w:rsidR="009D1F99" w:rsidRPr="007F3396" w:rsidRDefault="009D1F99" w:rsidP="00AD3C70">
            <w:pPr>
              <w:pStyle w:val="Default"/>
              <w:jc w:val="both"/>
              <w:rPr>
                <w:rFonts w:ascii="Times New Roman" w:hAnsi="Times New Roman" w:cs="Times New Roman"/>
                <w:sz w:val="16"/>
                <w:szCs w:val="16"/>
              </w:rPr>
            </w:pPr>
            <w:r w:rsidRPr="007F3396">
              <w:rPr>
                <w:rFonts w:ascii="Times New Roman" w:hAnsi="Times New Roman" w:cs="Times New Roman"/>
                <w:b/>
                <w:bCs/>
                <w:sz w:val="16"/>
                <w:szCs w:val="16"/>
              </w:rPr>
              <w:t>Sistema operacional instalado para Microsoft Windows 11 Professional 64 bits ou superior</w:t>
            </w:r>
            <w:r w:rsidRPr="007F3396">
              <w:rPr>
                <w:rFonts w:ascii="Times New Roman" w:hAnsi="Times New Roman" w:cs="Times New Roman"/>
                <w:sz w:val="16"/>
                <w:szCs w:val="16"/>
              </w:rPr>
              <w:t>, licenciado com ativação através da BIOS do computador.</w:t>
            </w:r>
          </w:p>
          <w:p w14:paraId="3F3630E0" w14:textId="77777777" w:rsidR="009D1F99" w:rsidRPr="007F3396" w:rsidRDefault="009D1F99" w:rsidP="00AD3C70">
            <w:pPr>
              <w:pStyle w:val="Default"/>
              <w:jc w:val="both"/>
              <w:rPr>
                <w:rFonts w:ascii="Times New Roman" w:hAnsi="Times New Roman" w:cs="Times New Roman"/>
                <w:sz w:val="16"/>
                <w:szCs w:val="16"/>
              </w:rPr>
            </w:pPr>
            <w:r w:rsidRPr="007F3396">
              <w:rPr>
                <w:rFonts w:ascii="Times New Roman" w:hAnsi="Times New Roman" w:cs="Times New Roman"/>
                <w:b/>
                <w:bCs/>
                <w:sz w:val="16"/>
                <w:szCs w:val="16"/>
              </w:rPr>
              <w:t>Garantia</w:t>
            </w:r>
            <w:r w:rsidRPr="007F3396">
              <w:rPr>
                <w:rFonts w:ascii="Times New Roman" w:hAnsi="Times New Roman" w:cs="Times New Roman"/>
                <w:sz w:val="16"/>
                <w:szCs w:val="16"/>
              </w:rPr>
              <w:t xml:space="preserve"> padrão do fabricante, por um período de </w:t>
            </w:r>
            <w:r w:rsidRPr="007F3396">
              <w:rPr>
                <w:rFonts w:ascii="Times New Roman" w:hAnsi="Times New Roman" w:cs="Times New Roman"/>
                <w:b/>
                <w:bCs/>
                <w:sz w:val="16"/>
                <w:szCs w:val="16"/>
              </w:rPr>
              <w:t>36(trinta e seis) meses e 12(doze) meses para bateria</w:t>
            </w:r>
            <w:r w:rsidRPr="007F3396">
              <w:rPr>
                <w:rFonts w:ascii="Times New Roman" w:hAnsi="Times New Roman" w:cs="Times New Roman"/>
                <w:sz w:val="16"/>
                <w:szCs w:val="16"/>
              </w:rPr>
              <w:t>, com mão-de-obra de assistência técnica e serviço de suporte para reposição e reparo de peças danificadas por problemas de fabricação, exceto para componentes de upgrade. O fabricante, deve possuir central de atendimento tipo (0800) para abertura dos chamados de garantia capazes de executar tarefas de troubleshooting e resolver problemas durante o próprio atendimento, comprometendo- se a manter registros dos mesmos constando a descrição do problema. Não serão aceitas adaptações no equipamento, adição ou subtração de componentes por empresas não autorizadas, esta exigência visa a procedência e garantia total do equipamento pelo fabricante, apresentar comprovação do fabricante juntamente com a proposta. O fabricante do computador devera possuir site na internet para downloads de drivers e dos softwares originais instalados na fábrica, bem como para verificação status de garantia vigente.</w:t>
            </w:r>
          </w:p>
          <w:p w14:paraId="1CFDD752" w14:textId="77777777" w:rsidR="009D1F99" w:rsidRPr="007F3396" w:rsidRDefault="009D1F99" w:rsidP="00AD3C70">
            <w:pPr>
              <w:pStyle w:val="Default"/>
              <w:jc w:val="both"/>
              <w:rPr>
                <w:rFonts w:ascii="Times New Roman" w:hAnsi="Times New Roman" w:cs="Times New Roman"/>
                <w:sz w:val="16"/>
                <w:szCs w:val="16"/>
              </w:rPr>
            </w:pPr>
            <w:r w:rsidRPr="007F3396">
              <w:rPr>
                <w:rFonts w:ascii="Times New Roman" w:hAnsi="Times New Roman" w:cs="Times New Roman"/>
                <w:sz w:val="16"/>
                <w:szCs w:val="16"/>
              </w:rPr>
              <w:t xml:space="preserve">O computador ofertado deverá estar enquadrado ou de acordo com as diretivas </w:t>
            </w:r>
            <w:proofErr w:type="spellStart"/>
            <w:r w:rsidRPr="007F3396">
              <w:rPr>
                <w:rFonts w:ascii="Times New Roman" w:hAnsi="Times New Roman" w:cs="Times New Roman"/>
                <w:sz w:val="16"/>
                <w:szCs w:val="16"/>
              </w:rPr>
              <w:t>RoHS</w:t>
            </w:r>
            <w:proofErr w:type="spellEnd"/>
            <w:r w:rsidRPr="007F3396">
              <w:rPr>
                <w:rFonts w:ascii="Times New Roman" w:hAnsi="Times New Roman" w:cs="Times New Roman"/>
                <w:sz w:val="16"/>
                <w:szCs w:val="16"/>
              </w:rPr>
              <w:t>, ENERGY STAR, EPEAT Silver, DMTF Board ou CIM e ser compatível com sistemas operacionais Windows, comprovado através da certificação HCL do respectivo desenvolvedor.</w:t>
            </w:r>
          </w:p>
          <w:p w14:paraId="513A2560" w14:textId="77777777" w:rsidR="009D1F99" w:rsidRPr="007F3396" w:rsidRDefault="009D1F99" w:rsidP="00AD3C70">
            <w:pPr>
              <w:autoSpaceDE w:val="0"/>
              <w:autoSpaceDN w:val="0"/>
              <w:adjustRightInd w:val="0"/>
              <w:jc w:val="both"/>
              <w:rPr>
                <w:b/>
                <w:bCs/>
                <w:sz w:val="16"/>
                <w:szCs w:val="16"/>
              </w:rPr>
            </w:pPr>
            <w:r w:rsidRPr="007F3396">
              <w:rPr>
                <w:sz w:val="16"/>
                <w:szCs w:val="16"/>
              </w:rPr>
              <w:t>A proposta deverá destacar claramente a marca, modelo e o processador para os equipamentos ofertados, devendo ainda ser apresentado juntamente com a proposta, comprovações oficiais do fabricante destacando modelo ofertado, componentes, acessórios e garantia. No caso das certificações extraídas da internet, apresentar página impressa onde consta tal informação, especificando o endereço eletrônico da fonte extraída. Permitindo que a comissão de licitação, comprove pleno atendimento de todas as características técnicas do computador e periféricos em conformidade com as descritas no edital e seus anexos, sob pena de desclassificação da proposta.</w:t>
            </w:r>
          </w:p>
        </w:tc>
        <w:tc>
          <w:tcPr>
            <w:tcW w:w="1276" w:type="dxa"/>
            <w:tcBorders>
              <w:top w:val="single" w:sz="4" w:space="0" w:color="auto"/>
              <w:left w:val="single" w:sz="12" w:space="0" w:color="auto"/>
              <w:bottom w:val="single" w:sz="4" w:space="0" w:color="auto"/>
              <w:right w:val="single" w:sz="12" w:space="0" w:color="auto"/>
            </w:tcBorders>
            <w:vAlign w:val="center"/>
          </w:tcPr>
          <w:p w14:paraId="3EB8C3BE" w14:textId="77777777" w:rsidR="009D1F99" w:rsidRPr="005A7711" w:rsidRDefault="009D1F99" w:rsidP="00AD3C70">
            <w:pPr>
              <w:jc w:val="center"/>
              <w:rPr>
                <w:sz w:val="20"/>
                <w:szCs w:val="20"/>
              </w:rPr>
            </w:pPr>
            <w:r>
              <w:rPr>
                <w:sz w:val="20"/>
                <w:szCs w:val="20"/>
              </w:rPr>
              <w:lastRenderedPageBreak/>
              <w:t>HP / 250 G9 (I5 – 1235U) + MOCHILA + CARE PACK – U9BA7E</w:t>
            </w:r>
          </w:p>
        </w:tc>
        <w:tc>
          <w:tcPr>
            <w:tcW w:w="1134" w:type="dxa"/>
            <w:tcBorders>
              <w:top w:val="single" w:sz="4" w:space="0" w:color="auto"/>
              <w:left w:val="single" w:sz="12" w:space="0" w:color="auto"/>
              <w:bottom w:val="single" w:sz="4" w:space="0" w:color="auto"/>
              <w:right w:val="single" w:sz="12" w:space="0" w:color="auto"/>
            </w:tcBorders>
            <w:vAlign w:val="center"/>
          </w:tcPr>
          <w:p w14:paraId="513A3121" w14:textId="77777777" w:rsidR="009D1F99" w:rsidRPr="005A7711" w:rsidRDefault="009D1F99" w:rsidP="00AD3C70">
            <w:pPr>
              <w:jc w:val="center"/>
              <w:rPr>
                <w:b/>
                <w:sz w:val="20"/>
                <w:szCs w:val="20"/>
              </w:rPr>
            </w:pPr>
            <w:r>
              <w:rPr>
                <w:b/>
                <w:sz w:val="20"/>
                <w:szCs w:val="20"/>
              </w:rPr>
              <w:t>3.900,00</w:t>
            </w:r>
          </w:p>
        </w:tc>
        <w:tc>
          <w:tcPr>
            <w:tcW w:w="992" w:type="dxa"/>
            <w:tcBorders>
              <w:top w:val="single" w:sz="4" w:space="0" w:color="auto"/>
              <w:left w:val="single" w:sz="12" w:space="0" w:color="auto"/>
              <w:bottom w:val="single" w:sz="4" w:space="0" w:color="auto"/>
              <w:right w:val="single" w:sz="12" w:space="0" w:color="auto"/>
            </w:tcBorders>
            <w:vAlign w:val="center"/>
          </w:tcPr>
          <w:p w14:paraId="407BA86A" w14:textId="77777777" w:rsidR="009D1F99" w:rsidRPr="005A7711" w:rsidRDefault="009D1F99" w:rsidP="00AD3C70">
            <w:pPr>
              <w:jc w:val="center"/>
              <w:rPr>
                <w:b/>
                <w:sz w:val="20"/>
                <w:szCs w:val="20"/>
              </w:rPr>
            </w:pPr>
            <w:r>
              <w:rPr>
                <w:b/>
                <w:sz w:val="20"/>
                <w:szCs w:val="20"/>
              </w:rPr>
              <w:t>58.500,00</w:t>
            </w:r>
          </w:p>
        </w:tc>
      </w:tr>
      <w:tr w:rsidR="009D1F99" w:rsidRPr="005A7711" w14:paraId="0857CC1A" w14:textId="77777777" w:rsidTr="009D1F99">
        <w:trPr>
          <w:trHeight w:val="135"/>
        </w:trPr>
        <w:tc>
          <w:tcPr>
            <w:tcW w:w="674" w:type="dxa"/>
            <w:tcBorders>
              <w:top w:val="single" w:sz="4" w:space="0" w:color="auto"/>
              <w:left w:val="single" w:sz="12" w:space="0" w:color="auto"/>
              <w:bottom w:val="single" w:sz="4" w:space="0" w:color="auto"/>
              <w:right w:val="single" w:sz="12" w:space="0" w:color="auto"/>
            </w:tcBorders>
            <w:vAlign w:val="center"/>
          </w:tcPr>
          <w:p w14:paraId="7A161895" w14:textId="77777777" w:rsidR="009D1F99" w:rsidRDefault="009D1F99" w:rsidP="00AD3C70">
            <w:pPr>
              <w:jc w:val="center"/>
              <w:textAlignment w:val="center"/>
              <w:rPr>
                <w:sz w:val="20"/>
                <w:szCs w:val="20"/>
              </w:rPr>
            </w:pPr>
            <w:r>
              <w:rPr>
                <w:sz w:val="20"/>
                <w:szCs w:val="20"/>
              </w:rPr>
              <w:t>20</w:t>
            </w:r>
          </w:p>
        </w:tc>
        <w:tc>
          <w:tcPr>
            <w:tcW w:w="691" w:type="dxa"/>
            <w:tcBorders>
              <w:top w:val="single" w:sz="4" w:space="0" w:color="auto"/>
              <w:left w:val="single" w:sz="12" w:space="0" w:color="auto"/>
              <w:bottom w:val="single" w:sz="4" w:space="0" w:color="auto"/>
              <w:right w:val="single" w:sz="12" w:space="0" w:color="auto"/>
            </w:tcBorders>
            <w:vAlign w:val="center"/>
          </w:tcPr>
          <w:p w14:paraId="3CBA01EB" w14:textId="77777777" w:rsidR="009D1F99" w:rsidRPr="005A7711" w:rsidRDefault="009D1F99" w:rsidP="00AD3C70">
            <w:pPr>
              <w:widowControl w:val="0"/>
              <w:autoSpaceDE w:val="0"/>
              <w:autoSpaceDN w:val="0"/>
              <w:ind w:left="129" w:right="103"/>
              <w:jc w:val="center"/>
              <w:rPr>
                <w:rFonts w:eastAsia="Tahoma"/>
                <w:sz w:val="20"/>
                <w:szCs w:val="20"/>
                <w:lang w:bidi="pt-BR"/>
              </w:rPr>
            </w:pPr>
            <w:r w:rsidRPr="0074714E">
              <w:rPr>
                <w:rFonts w:eastAsia="Tahoma"/>
                <w:sz w:val="20"/>
                <w:szCs w:val="20"/>
                <w:lang w:bidi="pt-BR"/>
              </w:rPr>
              <w:t>Un</w:t>
            </w:r>
          </w:p>
        </w:tc>
        <w:tc>
          <w:tcPr>
            <w:tcW w:w="913" w:type="dxa"/>
            <w:tcBorders>
              <w:top w:val="single" w:sz="4" w:space="0" w:color="auto"/>
              <w:left w:val="single" w:sz="12" w:space="0" w:color="auto"/>
              <w:bottom w:val="single" w:sz="4" w:space="0" w:color="auto"/>
              <w:right w:val="single" w:sz="12" w:space="0" w:color="auto"/>
            </w:tcBorders>
            <w:vAlign w:val="center"/>
          </w:tcPr>
          <w:p w14:paraId="46E85C87" w14:textId="77777777" w:rsidR="009D1F99" w:rsidRPr="005A7711" w:rsidRDefault="009D1F99" w:rsidP="00AD3C70">
            <w:pPr>
              <w:widowControl w:val="0"/>
              <w:autoSpaceDE w:val="0"/>
              <w:autoSpaceDN w:val="0"/>
              <w:ind w:left="107"/>
              <w:jc w:val="center"/>
              <w:rPr>
                <w:rFonts w:eastAsia="Tahoma"/>
                <w:b/>
                <w:bCs/>
                <w:sz w:val="20"/>
                <w:szCs w:val="20"/>
                <w:lang w:bidi="pt-BR"/>
              </w:rPr>
            </w:pPr>
            <w:r>
              <w:rPr>
                <w:rFonts w:eastAsia="Tahoma"/>
                <w:b/>
                <w:bCs/>
                <w:sz w:val="20"/>
                <w:szCs w:val="20"/>
                <w:lang w:bidi="pt-BR"/>
              </w:rPr>
              <w:t>05</w:t>
            </w:r>
          </w:p>
        </w:tc>
        <w:tc>
          <w:tcPr>
            <w:tcW w:w="4606" w:type="dxa"/>
            <w:tcBorders>
              <w:top w:val="single" w:sz="4" w:space="0" w:color="auto"/>
              <w:left w:val="single" w:sz="12" w:space="0" w:color="auto"/>
              <w:bottom w:val="single" w:sz="4" w:space="0" w:color="auto"/>
              <w:right w:val="single" w:sz="12" w:space="0" w:color="auto"/>
            </w:tcBorders>
            <w:vAlign w:val="center"/>
          </w:tcPr>
          <w:p w14:paraId="5B327DCF" w14:textId="77777777" w:rsidR="009D1F99" w:rsidRPr="007F3396" w:rsidRDefault="009D1F99" w:rsidP="00AD3C70">
            <w:pPr>
              <w:pStyle w:val="Default"/>
              <w:jc w:val="both"/>
              <w:rPr>
                <w:rFonts w:ascii="Times New Roman" w:hAnsi="Times New Roman" w:cs="Times New Roman"/>
                <w:b/>
                <w:bCs/>
                <w:sz w:val="16"/>
                <w:szCs w:val="16"/>
              </w:rPr>
            </w:pPr>
            <w:r w:rsidRPr="007F3396">
              <w:rPr>
                <w:rFonts w:ascii="Times New Roman" w:hAnsi="Times New Roman" w:cs="Times New Roman"/>
                <w:b/>
                <w:bCs/>
                <w:sz w:val="16"/>
                <w:szCs w:val="16"/>
              </w:rPr>
              <w:t xml:space="preserve">MONITOR LED IPS 21" - </w:t>
            </w:r>
            <w:r w:rsidRPr="007F3396">
              <w:rPr>
                <w:rFonts w:ascii="Times New Roman" w:hAnsi="Times New Roman" w:cs="Times New Roman"/>
                <w:sz w:val="16"/>
                <w:szCs w:val="16"/>
              </w:rPr>
              <w:t>Especificações Mínimas</w:t>
            </w:r>
            <w:r w:rsidRPr="007F3396">
              <w:rPr>
                <w:rFonts w:ascii="Times New Roman" w:hAnsi="Times New Roman" w:cs="Times New Roman"/>
                <w:b/>
                <w:bCs/>
                <w:sz w:val="16"/>
                <w:szCs w:val="16"/>
              </w:rPr>
              <w:t>:</w:t>
            </w:r>
          </w:p>
          <w:p w14:paraId="3B115514" w14:textId="77777777" w:rsidR="009D1F99" w:rsidRPr="007F3396" w:rsidRDefault="009D1F99" w:rsidP="00AD3C70">
            <w:pPr>
              <w:pStyle w:val="Default"/>
              <w:jc w:val="both"/>
              <w:rPr>
                <w:rFonts w:ascii="Times New Roman" w:hAnsi="Times New Roman" w:cs="Times New Roman"/>
                <w:sz w:val="16"/>
                <w:szCs w:val="16"/>
              </w:rPr>
            </w:pPr>
            <w:r w:rsidRPr="007F3396">
              <w:rPr>
                <w:rFonts w:ascii="Times New Roman" w:hAnsi="Times New Roman" w:cs="Times New Roman"/>
                <w:sz w:val="16"/>
                <w:szCs w:val="16"/>
              </w:rPr>
              <w:t xml:space="preserve">Os equipamentos devem pertencer à linha corporativa, serem novos, sem uso, não sendo aceitos equipamentos destinados ao uso doméstico ou descontinuados. Ângulos de visualização amplos de 178 </w:t>
            </w:r>
            <w:proofErr w:type="spellStart"/>
            <w:proofErr w:type="gramStart"/>
            <w:r w:rsidRPr="007F3396">
              <w:rPr>
                <w:rFonts w:ascii="Times New Roman" w:hAnsi="Times New Roman" w:cs="Times New Roman"/>
                <w:sz w:val="16"/>
                <w:szCs w:val="16"/>
              </w:rPr>
              <w:t>graus.Resolução</w:t>
            </w:r>
            <w:proofErr w:type="spellEnd"/>
            <w:proofErr w:type="gramEnd"/>
            <w:r w:rsidRPr="007F3396">
              <w:rPr>
                <w:rFonts w:ascii="Times New Roman" w:hAnsi="Times New Roman" w:cs="Times New Roman"/>
                <w:sz w:val="16"/>
                <w:szCs w:val="16"/>
              </w:rPr>
              <w:t xml:space="preserve"> FULL HD de 1920 x 1080.Taxa de contraste dinâmico de 3m:1.Ajuste de altura 100mm, inclinação, rotação e orientação do monitor.</w:t>
            </w:r>
          </w:p>
          <w:p w14:paraId="22F9A2CE" w14:textId="77777777" w:rsidR="009D1F99" w:rsidRPr="007F3396" w:rsidRDefault="009D1F99" w:rsidP="00AD3C70">
            <w:pPr>
              <w:pStyle w:val="Default"/>
              <w:jc w:val="both"/>
              <w:rPr>
                <w:rFonts w:ascii="Times New Roman" w:hAnsi="Times New Roman" w:cs="Times New Roman"/>
                <w:sz w:val="16"/>
                <w:szCs w:val="16"/>
              </w:rPr>
            </w:pPr>
            <w:r w:rsidRPr="007F3396">
              <w:rPr>
                <w:rFonts w:ascii="Times New Roman" w:hAnsi="Times New Roman" w:cs="Times New Roman"/>
                <w:sz w:val="16"/>
                <w:szCs w:val="16"/>
              </w:rPr>
              <w:t xml:space="preserve">Portas HDMI, DP e VGA integradas ao </w:t>
            </w:r>
            <w:proofErr w:type="spellStart"/>
            <w:proofErr w:type="gramStart"/>
            <w:r w:rsidRPr="007F3396">
              <w:rPr>
                <w:rFonts w:ascii="Times New Roman" w:hAnsi="Times New Roman" w:cs="Times New Roman"/>
                <w:sz w:val="16"/>
                <w:szCs w:val="16"/>
              </w:rPr>
              <w:t>monitor.Padrão</w:t>
            </w:r>
            <w:proofErr w:type="spellEnd"/>
            <w:proofErr w:type="gramEnd"/>
            <w:r w:rsidRPr="007F3396">
              <w:rPr>
                <w:rFonts w:ascii="Times New Roman" w:hAnsi="Times New Roman" w:cs="Times New Roman"/>
                <w:sz w:val="16"/>
                <w:szCs w:val="16"/>
              </w:rPr>
              <w:t xml:space="preserve"> VESA de 100 </w:t>
            </w:r>
            <w:proofErr w:type="spellStart"/>
            <w:r w:rsidRPr="007F3396">
              <w:rPr>
                <w:rFonts w:ascii="Times New Roman" w:hAnsi="Times New Roman" w:cs="Times New Roman"/>
                <w:sz w:val="16"/>
                <w:szCs w:val="16"/>
              </w:rPr>
              <w:t>mm.Alimentação</w:t>
            </w:r>
            <w:proofErr w:type="spellEnd"/>
            <w:r w:rsidRPr="007F3396">
              <w:rPr>
                <w:rFonts w:ascii="Times New Roman" w:hAnsi="Times New Roman" w:cs="Times New Roman"/>
                <w:sz w:val="16"/>
                <w:szCs w:val="16"/>
              </w:rPr>
              <w:t>: bivolt.</w:t>
            </w:r>
          </w:p>
          <w:p w14:paraId="5DE777B3" w14:textId="77777777" w:rsidR="009D1F99" w:rsidRPr="007F3396" w:rsidRDefault="009D1F99" w:rsidP="00AD3C70">
            <w:pPr>
              <w:autoSpaceDE w:val="0"/>
              <w:autoSpaceDN w:val="0"/>
              <w:adjustRightInd w:val="0"/>
              <w:jc w:val="both"/>
              <w:rPr>
                <w:b/>
                <w:bCs/>
                <w:sz w:val="16"/>
                <w:szCs w:val="16"/>
              </w:rPr>
            </w:pPr>
            <w:r w:rsidRPr="007F3396">
              <w:rPr>
                <w:b/>
                <w:bCs/>
                <w:sz w:val="16"/>
                <w:szCs w:val="16"/>
              </w:rPr>
              <w:t xml:space="preserve">Garantia de 36 meses </w:t>
            </w:r>
            <w:proofErr w:type="spellStart"/>
            <w:r w:rsidRPr="007F3396">
              <w:rPr>
                <w:b/>
                <w:bCs/>
                <w:sz w:val="16"/>
                <w:szCs w:val="16"/>
              </w:rPr>
              <w:t>onsite</w:t>
            </w:r>
            <w:proofErr w:type="spellEnd"/>
            <w:r w:rsidRPr="007F3396">
              <w:rPr>
                <w:sz w:val="16"/>
                <w:szCs w:val="16"/>
              </w:rPr>
              <w:t xml:space="preserve"> ou troca do monitor prestado pelo próprio fabricante, apresentar declaração do fabricante juntamente com a proposta, comprovando o prazo e o tipo de garantia ofertado, sob pena de desclassificação da proposta.</w:t>
            </w:r>
          </w:p>
        </w:tc>
        <w:tc>
          <w:tcPr>
            <w:tcW w:w="1276" w:type="dxa"/>
            <w:tcBorders>
              <w:top w:val="single" w:sz="4" w:space="0" w:color="auto"/>
              <w:left w:val="single" w:sz="12" w:space="0" w:color="auto"/>
              <w:bottom w:val="single" w:sz="4" w:space="0" w:color="auto"/>
              <w:right w:val="single" w:sz="12" w:space="0" w:color="auto"/>
            </w:tcBorders>
            <w:vAlign w:val="center"/>
          </w:tcPr>
          <w:p w14:paraId="13E7F714" w14:textId="77777777" w:rsidR="009D1F99" w:rsidRPr="005A7711" w:rsidRDefault="009D1F99" w:rsidP="00AD3C70">
            <w:pPr>
              <w:jc w:val="center"/>
              <w:rPr>
                <w:sz w:val="20"/>
                <w:szCs w:val="20"/>
              </w:rPr>
            </w:pPr>
            <w:r>
              <w:rPr>
                <w:sz w:val="20"/>
                <w:szCs w:val="20"/>
              </w:rPr>
              <w:t>HP / P22A G5</w:t>
            </w:r>
          </w:p>
        </w:tc>
        <w:tc>
          <w:tcPr>
            <w:tcW w:w="1134" w:type="dxa"/>
            <w:tcBorders>
              <w:top w:val="single" w:sz="4" w:space="0" w:color="auto"/>
              <w:left w:val="single" w:sz="12" w:space="0" w:color="auto"/>
              <w:bottom w:val="single" w:sz="4" w:space="0" w:color="auto"/>
              <w:right w:val="single" w:sz="12" w:space="0" w:color="auto"/>
            </w:tcBorders>
            <w:vAlign w:val="center"/>
          </w:tcPr>
          <w:p w14:paraId="44FE8711" w14:textId="77777777" w:rsidR="009D1F99" w:rsidRPr="005A7711" w:rsidRDefault="009D1F99" w:rsidP="00AD3C70">
            <w:pPr>
              <w:jc w:val="center"/>
              <w:rPr>
                <w:b/>
                <w:sz w:val="20"/>
                <w:szCs w:val="20"/>
              </w:rPr>
            </w:pPr>
            <w:r>
              <w:rPr>
                <w:b/>
                <w:sz w:val="20"/>
                <w:szCs w:val="20"/>
              </w:rPr>
              <w:t>930,00</w:t>
            </w:r>
          </w:p>
        </w:tc>
        <w:tc>
          <w:tcPr>
            <w:tcW w:w="992" w:type="dxa"/>
            <w:tcBorders>
              <w:top w:val="single" w:sz="4" w:space="0" w:color="auto"/>
              <w:left w:val="single" w:sz="12" w:space="0" w:color="auto"/>
              <w:bottom w:val="single" w:sz="4" w:space="0" w:color="auto"/>
              <w:right w:val="single" w:sz="12" w:space="0" w:color="auto"/>
            </w:tcBorders>
            <w:vAlign w:val="center"/>
          </w:tcPr>
          <w:p w14:paraId="739077FB" w14:textId="77777777" w:rsidR="009D1F99" w:rsidRPr="005A7711" w:rsidRDefault="009D1F99" w:rsidP="00AD3C70">
            <w:pPr>
              <w:jc w:val="center"/>
              <w:rPr>
                <w:b/>
                <w:sz w:val="20"/>
                <w:szCs w:val="20"/>
              </w:rPr>
            </w:pPr>
            <w:r>
              <w:rPr>
                <w:b/>
                <w:sz w:val="20"/>
                <w:szCs w:val="20"/>
              </w:rPr>
              <w:t>4.650,00</w:t>
            </w:r>
          </w:p>
        </w:tc>
      </w:tr>
      <w:tr w:rsidR="009D1F99" w:rsidRPr="005A7711" w14:paraId="79529367" w14:textId="77777777" w:rsidTr="009D1F99">
        <w:trPr>
          <w:trHeight w:val="135"/>
        </w:trPr>
        <w:tc>
          <w:tcPr>
            <w:tcW w:w="10286" w:type="dxa"/>
            <w:gridSpan w:val="7"/>
            <w:tcBorders>
              <w:top w:val="single" w:sz="4" w:space="0" w:color="auto"/>
              <w:left w:val="single" w:sz="12" w:space="0" w:color="auto"/>
              <w:bottom w:val="single" w:sz="4" w:space="0" w:color="auto"/>
              <w:right w:val="single" w:sz="12" w:space="0" w:color="auto"/>
            </w:tcBorders>
            <w:vAlign w:val="center"/>
          </w:tcPr>
          <w:p w14:paraId="2B3DB4EC" w14:textId="77777777" w:rsidR="009D1F99" w:rsidRDefault="009D1F99" w:rsidP="00AD3C70">
            <w:pPr>
              <w:jc w:val="center"/>
              <w:rPr>
                <w:b/>
                <w:sz w:val="20"/>
                <w:szCs w:val="20"/>
              </w:rPr>
            </w:pPr>
            <w:r>
              <w:rPr>
                <w:b/>
                <w:sz w:val="20"/>
                <w:szCs w:val="20"/>
              </w:rPr>
              <w:t>VALOR TOTAL R$ 228.750,00</w:t>
            </w:r>
          </w:p>
        </w:tc>
      </w:tr>
    </w:tbl>
    <w:p w14:paraId="6FEDD62B" w14:textId="77777777" w:rsidR="009D1F99" w:rsidRDefault="009D1F99" w:rsidP="009D1F99">
      <w:pPr>
        <w:shd w:val="clear" w:color="auto" w:fill="FFFFFF" w:themeFill="background1"/>
        <w:rPr>
          <w:sz w:val="16"/>
          <w:szCs w:val="16"/>
        </w:rPr>
      </w:pPr>
    </w:p>
    <w:tbl>
      <w:tblPr>
        <w:tblW w:w="102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80" w:firstRow="0" w:lastRow="0" w:firstColumn="1" w:lastColumn="0" w:noHBand="0" w:noVBand="0"/>
      </w:tblPr>
      <w:tblGrid>
        <w:gridCol w:w="675"/>
        <w:gridCol w:w="675"/>
        <w:gridCol w:w="904"/>
        <w:gridCol w:w="4484"/>
        <w:gridCol w:w="1518"/>
        <w:gridCol w:w="959"/>
        <w:gridCol w:w="1071"/>
      </w:tblGrid>
      <w:tr w:rsidR="009D1F99" w:rsidRPr="00C63DE1" w14:paraId="090B0D41" w14:textId="77777777" w:rsidTr="009D1F99">
        <w:trPr>
          <w:trHeight w:val="184"/>
        </w:trPr>
        <w:tc>
          <w:tcPr>
            <w:tcW w:w="10286" w:type="dxa"/>
            <w:gridSpan w:val="7"/>
            <w:tcBorders>
              <w:top w:val="single" w:sz="12" w:space="0" w:color="auto"/>
              <w:left w:val="single" w:sz="12" w:space="0" w:color="auto"/>
              <w:bottom w:val="single" w:sz="12" w:space="0" w:color="auto"/>
            </w:tcBorders>
            <w:vAlign w:val="center"/>
          </w:tcPr>
          <w:p w14:paraId="123E244A" w14:textId="77777777" w:rsidR="009D1F99" w:rsidRDefault="009D1F99" w:rsidP="00AD3C70">
            <w:pPr>
              <w:spacing w:line="276" w:lineRule="auto"/>
              <w:jc w:val="center"/>
              <w:rPr>
                <w:b/>
                <w:sz w:val="20"/>
                <w:szCs w:val="20"/>
              </w:rPr>
            </w:pPr>
            <w:r>
              <w:rPr>
                <w:b/>
                <w:sz w:val="20"/>
                <w:szCs w:val="20"/>
              </w:rPr>
              <w:t>THAINA SCHUMACHER</w:t>
            </w:r>
          </w:p>
          <w:p w14:paraId="7502D750" w14:textId="77777777" w:rsidR="009D1F99" w:rsidRPr="00C63DE1" w:rsidRDefault="009D1F99" w:rsidP="00AD3C70">
            <w:pPr>
              <w:spacing w:line="276" w:lineRule="auto"/>
              <w:jc w:val="center"/>
              <w:rPr>
                <w:b/>
                <w:sz w:val="20"/>
                <w:szCs w:val="20"/>
              </w:rPr>
            </w:pPr>
            <w:r>
              <w:rPr>
                <w:b/>
                <w:sz w:val="20"/>
                <w:szCs w:val="20"/>
              </w:rPr>
              <w:t>CNPJ 22.491.067/0001-09</w:t>
            </w:r>
          </w:p>
        </w:tc>
      </w:tr>
      <w:tr w:rsidR="009D1F99" w:rsidRPr="00C63DE1" w14:paraId="7055DB49" w14:textId="77777777" w:rsidTr="009D1F99">
        <w:trPr>
          <w:trHeight w:val="184"/>
        </w:trPr>
        <w:tc>
          <w:tcPr>
            <w:tcW w:w="674" w:type="dxa"/>
            <w:vMerge w:val="restart"/>
            <w:tcBorders>
              <w:top w:val="single" w:sz="12" w:space="0" w:color="auto"/>
              <w:left w:val="single" w:sz="12" w:space="0" w:color="auto"/>
              <w:bottom w:val="single" w:sz="12" w:space="0" w:color="auto"/>
              <w:right w:val="single" w:sz="12" w:space="0" w:color="auto"/>
            </w:tcBorders>
            <w:vAlign w:val="center"/>
          </w:tcPr>
          <w:p w14:paraId="08082D64" w14:textId="77777777" w:rsidR="009D1F99" w:rsidRPr="00C63DE1" w:rsidRDefault="009D1F99" w:rsidP="00AD3C70">
            <w:pPr>
              <w:tabs>
                <w:tab w:val="left" w:pos="708"/>
                <w:tab w:val="center" w:pos="4252"/>
                <w:tab w:val="right" w:pos="8504"/>
              </w:tabs>
              <w:jc w:val="center"/>
              <w:rPr>
                <w:rFonts w:eastAsiaTheme="minorHAnsi"/>
                <w:b/>
                <w:sz w:val="20"/>
                <w:szCs w:val="20"/>
                <w:lang w:eastAsia="en-US"/>
              </w:rPr>
            </w:pPr>
            <w:r w:rsidRPr="00C63DE1">
              <w:rPr>
                <w:rFonts w:eastAsiaTheme="minorHAnsi"/>
                <w:b/>
                <w:sz w:val="20"/>
                <w:szCs w:val="20"/>
                <w:lang w:eastAsia="en-US"/>
              </w:rPr>
              <w:t>ITEM</w:t>
            </w:r>
          </w:p>
        </w:tc>
        <w:tc>
          <w:tcPr>
            <w:tcW w:w="680" w:type="dxa"/>
            <w:vMerge w:val="restart"/>
            <w:tcBorders>
              <w:top w:val="single" w:sz="12" w:space="0" w:color="auto"/>
              <w:left w:val="single" w:sz="12" w:space="0" w:color="auto"/>
              <w:bottom w:val="single" w:sz="12" w:space="0" w:color="auto"/>
              <w:right w:val="single" w:sz="12" w:space="0" w:color="auto"/>
            </w:tcBorders>
            <w:vAlign w:val="center"/>
          </w:tcPr>
          <w:p w14:paraId="3CC20056" w14:textId="77777777" w:rsidR="009D1F99" w:rsidRPr="00C63DE1" w:rsidRDefault="009D1F99" w:rsidP="00AD3C70">
            <w:pPr>
              <w:jc w:val="center"/>
              <w:rPr>
                <w:b/>
                <w:sz w:val="20"/>
                <w:szCs w:val="20"/>
              </w:rPr>
            </w:pPr>
            <w:r w:rsidRPr="00C63DE1">
              <w:rPr>
                <w:b/>
                <w:sz w:val="20"/>
                <w:szCs w:val="20"/>
              </w:rPr>
              <w:t>UN</w:t>
            </w:r>
          </w:p>
        </w:tc>
        <w:tc>
          <w:tcPr>
            <w:tcW w:w="907" w:type="dxa"/>
            <w:vMerge w:val="restart"/>
            <w:tcBorders>
              <w:top w:val="single" w:sz="12" w:space="0" w:color="auto"/>
              <w:left w:val="single" w:sz="12" w:space="0" w:color="auto"/>
              <w:bottom w:val="single" w:sz="12" w:space="0" w:color="auto"/>
              <w:right w:val="single" w:sz="12" w:space="0" w:color="auto"/>
            </w:tcBorders>
            <w:vAlign w:val="center"/>
          </w:tcPr>
          <w:p w14:paraId="7993C71E" w14:textId="77777777" w:rsidR="009D1F99" w:rsidRPr="00C63DE1" w:rsidRDefault="009D1F99" w:rsidP="00AD3C70">
            <w:pPr>
              <w:ind w:right="-37"/>
              <w:jc w:val="center"/>
              <w:rPr>
                <w:b/>
                <w:sz w:val="20"/>
                <w:szCs w:val="20"/>
              </w:rPr>
            </w:pPr>
            <w:r w:rsidRPr="00C63DE1">
              <w:rPr>
                <w:b/>
                <w:sz w:val="20"/>
                <w:szCs w:val="20"/>
              </w:rPr>
              <w:t xml:space="preserve">QUANT. </w:t>
            </w:r>
          </w:p>
        </w:tc>
        <w:tc>
          <w:tcPr>
            <w:tcW w:w="4765" w:type="dxa"/>
            <w:vMerge w:val="restart"/>
            <w:tcBorders>
              <w:top w:val="single" w:sz="12" w:space="0" w:color="auto"/>
              <w:left w:val="single" w:sz="12" w:space="0" w:color="auto"/>
              <w:bottom w:val="single" w:sz="12" w:space="0" w:color="auto"/>
              <w:right w:val="single" w:sz="12" w:space="0" w:color="auto"/>
            </w:tcBorders>
            <w:vAlign w:val="center"/>
          </w:tcPr>
          <w:p w14:paraId="354ACEF9" w14:textId="77777777" w:rsidR="009D1F99" w:rsidRPr="00C63DE1" w:rsidRDefault="009D1F99" w:rsidP="00AD3C70">
            <w:pPr>
              <w:jc w:val="center"/>
              <w:rPr>
                <w:b/>
                <w:sz w:val="20"/>
                <w:szCs w:val="20"/>
              </w:rPr>
            </w:pPr>
            <w:r w:rsidRPr="00C63DE1">
              <w:rPr>
                <w:b/>
                <w:sz w:val="20"/>
                <w:szCs w:val="20"/>
              </w:rPr>
              <w:t xml:space="preserve">DESCRIÇÃO </w:t>
            </w:r>
          </w:p>
        </w:tc>
        <w:tc>
          <w:tcPr>
            <w:tcW w:w="1198" w:type="dxa"/>
            <w:vMerge w:val="restart"/>
            <w:tcBorders>
              <w:top w:val="single" w:sz="12" w:space="0" w:color="auto"/>
              <w:left w:val="single" w:sz="12" w:space="0" w:color="auto"/>
              <w:bottom w:val="single" w:sz="12" w:space="0" w:color="auto"/>
              <w:right w:val="single" w:sz="12" w:space="0" w:color="auto"/>
            </w:tcBorders>
            <w:vAlign w:val="center"/>
          </w:tcPr>
          <w:p w14:paraId="11F2F0B7" w14:textId="77777777" w:rsidR="009D1F99" w:rsidRPr="00C63DE1" w:rsidRDefault="009D1F99" w:rsidP="00AD3C70">
            <w:pPr>
              <w:jc w:val="center"/>
              <w:rPr>
                <w:b/>
                <w:sz w:val="20"/>
                <w:szCs w:val="20"/>
              </w:rPr>
            </w:pPr>
            <w:r w:rsidRPr="00C63DE1">
              <w:rPr>
                <w:b/>
                <w:sz w:val="20"/>
                <w:szCs w:val="20"/>
              </w:rPr>
              <w:t>MARCA MODELO</w:t>
            </w:r>
          </w:p>
        </w:tc>
        <w:tc>
          <w:tcPr>
            <w:tcW w:w="2062" w:type="dxa"/>
            <w:gridSpan w:val="2"/>
            <w:shd w:val="clear" w:color="auto" w:fill="auto"/>
            <w:vAlign w:val="center"/>
          </w:tcPr>
          <w:p w14:paraId="3009502F" w14:textId="77777777" w:rsidR="009D1F99" w:rsidRPr="00C63DE1" w:rsidRDefault="009D1F99" w:rsidP="00AD3C70">
            <w:pPr>
              <w:spacing w:after="200" w:line="276" w:lineRule="auto"/>
              <w:jc w:val="center"/>
              <w:rPr>
                <w:b/>
                <w:sz w:val="20"/>
                <w:szCs w:val="20"/>
              </w:rPr>
            </w:pPr>
            <w:r w:rsidRPr="00C63DE1">
              <w:rPr>
                <w:b/>
                <w:sz w:val="20"/>
                <w:szCs w:val="20"/>
              </w:rPr>
              <w:t>Valor R$</w:t>
            </w:r>
          </w:p>
        </w:tc>
      </w:tr>
      <w:tr w:rsidR="009D1F99" w:rsidRPr="005A7711" w14:paraId="173FEB79" w14:textId="77777777" w:rsidTr="009D1F99">
        <w:trPr>
          <w:trHeight w:val="40"/>
        </w:trPr>
        <w:tc>
          <w:tcPr>
            <w:tcW w:w="674" w:type="dxa"/>
            <w:vMerge/>
            <w:tcBorders>
              <w:top w:val="single" w:sz="12" w:space="0" w:color="auto"/>
              <w:left w:val="single" w:sz="12" w:space="0" w:color="auto"/>
              <w:bottom w:val="single" w:sz="12" w:space="0" w:color="auto"/>
              <w:right w:val="single" w:sz="12" w:space="0" w:color="auto"/>
            </w:tcBorders>
            <w:vAlign w:val="center"/>
          </w:tcPr>
          <w:p w14:paraId="28CA72E9" w14:textId="77777777" w:rsidR="009D1F99" w:rsidRPr="005A7711" w:rsidRDefault="009D1F99" w:rsidP="00AD3C70">
            <w:pPr>
              <w:jc w:val="center"/>
              <w:rPr>
                <w:b/>
                <w:sz w:val="16"/>
                <w:szCs w:val="16"/>
              </w:rPr>
            </w:pPr>
          </w:p>
        </w:tc>
        <w:tc>
          <w:tcPr>
            <w:tcW w:w="680" w:type="dxa"/>
            <w:vMerge/>
            <w:tcBorders>
              <w:top w:val="single" w:sz="12" w:space="0" w:color="auto"/>
              <w:left w:val="single" w:sz="12" w:space="0" w:color="auto"/>
              <w:bottom w:val="single" w:sz="12" w:space="0" w:color="auto"/>
              <w:right w:val="single" w:sz="12" w:space="0" w:color="auto"/>
            </w:tcBorders>
            <w:vAlign w:val="center"/>
          </w:tcPr>
          <w:p w14:paraId="79A723FE" w14:textId="77777777" w:rsidR="009D1F99" w:rsidRPr="005A7711" w:rsidRDefault="009D1F99" w:rsidP="00AD3C70">
            <w:pPr>
              <w:jc w:val="center"/>
              <w:rPr>
                <w:b/>
                <w:sz w:val="16"/>
                <w:szCs w:val="16"/>
              </w:rPr>
            </w:pPr>
          </w:p>
        </w:tc>
        <w:tc>
          <w:tcPr>
            <w:tcW w:w="907" w:type="dxa"/>
            <w:vMerge/>
            <w:tcBorders>
              <w:top w:val="single" w:sz="12" w:space="0" w:color="auto"/>
              <w:left w:val="single" w:sz="12" w:space="0" w:color="auto"/>
              <w:bottom w:val="single" w:sz="12" w:space="0" w:color="auto"/>
              <w:right w:val="single" w:sz="12" w:space="0" w:color="auto"/>
            </w:tcBorders>
            <w:vAlign w:val="center"/>
          </w:tcPr>
          <w:p w14:paraId="1C1CAED4" w14:textId="77777777" w:rsidR="009D1F99" w:rsidRPr="005A7711" w:rsidRDefault="009D1F99" w:rsidP="00AD3C70">
            <w:pPr>
              <w:jc w:val="center"/>
              <w:rPr>
                <w:b/>
                <w:sz w:val="16"/>
                <w:szCs w:val="16"/>
              </w:rPr>
            </w:pPr>
          </w:p>
        </w:tc>
        <w:tc>
          <w:tcPr>
            <w:tcW w:w="4765" w:type="dxa"/>
            <w:vMerge/>
            <w:tcBorders>
              <w:top w:val="single" w:sz="12" w:space="0" w:color="auto"/>
              <w:left w:val="single" w:sz="12" w:space="0" w:color="auto"/>
              <w:bottom w:val="single" w:sz="12" w:space="0" w:color="auto"/>
              <w:right w:val="single" w:sz="12" w:space="0" w:color="auto"/>
            </w:tcBorders>
            <w:vAlign w:val="center"/>
          </w:tcPr>
          <w:p w14:paraId="136BAFB1" w14:textId="77777777" w:rsidR="009D1F99" w:rsidRPr="005A7711" w:rsidRDefault="009D1F99" w:rsidP="00AD3C70">
            <w:pPr>
              <w:jc w:val="center"/>
              <w:rPr>
                <w:b/>
                <w:sz w:val="16"/>
                <w:szCs w:val="16"/>
              </w:rPr>
            </w:pPr>
          </w:p>
        </w:tc>
        <w:tc>
          <w:tcPr>
            <w:tcW w:w="1198" w:type="dxa"/>
            <w:vMerge/>
            <w:tcBorders>
              <w:top w:val="single" w:sz="12" w:space="0" w:color="auto"/>
              <w:left w:val="single" w:sz="12" w:space="0" w:color="auto"/>
              <w:bottom w:val="single" w:sz="12" w:space="0" w:color="auto"/>
              <w:right w:val="single" w:sz="12" w:space="0" w:color="auto"/>
            </w:tcBorders>
            <w:vAlign w:val="center"/>
          </w:tcPr>
          <w:p w14:paraId="253FE761" w14:textId="77777777" w:rsidR="009D1F99" w:rsidRPr="005A7711" w:rsidRDefault="009D1F99" w:rsidP="00AD3C70">
            <w:pPr>
              <w:jc w:val="center"/>
              <w:rPr>
                <w:b/>
                <w:sz w:val="16"/>
                <w:szCs w:val="16"/>
              </w:rPr>
            </w:pPr>
          </w:p>
        </w:tc>
        <w:tc>
          <w:tcPr>
            <w:tcW w:w="970" w:type="dxa"/>
            <w:tcBorders>
              <w:top w:val="single" w:sz="4" w:space="0" w:color="auto"/>
              <w:left w:val="single" w:sz="12" w:space="0" w:color="auto"/>
              <w:bottom w:val="single" w:sz="12" w:space="0" w:color="auto"/>
              <w:right w:val="single" w:sz="12" w:space="0" w:color="auto"/>
            </w:tcBorders>
            <w:vAlign w:val="center"/>
          </w:tcPr>
          <w:p w14:paraId="1F9C320E" w14:textId="77777777" w:rsidR="009D1F99" w:rsidRPr="005A7711" w:rsidRDefault="009D1F99" w:rsidP="00AD3C70">
            <w:pPr>
              <w:jc w:val="center"/>
              <w:rPr>
                <w:b/>
                <w:sz w:val="16"/>
                <w:szCs w:val="16"/>
              </w:rPr>
            </w:pPr>
            <w:r w:rsidRPr="005A7711">
              <w:rPr>
                <w:b/>
                <w:sz w:val="16"/>
                <w:szCs w:val="16"/>
              </w:rPr>
              <w:t>UNIT.</w:t>
            </w:r>
          </w:p>
        </w:tc>
        <w:tc>
          <w:tcPr>
            <w:tcW w:w="1092" w:type="dxa"/>
            <w:tcBorders>
              <w:top w:val="single" w:sz="4" w:space="0" w:color="auto"/>
              <w:left w:val="single" w:sz="12" w:space="0" w:color="auto"/>
              <w:bottom w:val="single" w:sz="12" w:space="0" w:color="auto"/>
              <w:right w:val="single" w:sz="12" w:space="0" w:color="auto"/>
            </w:tcBorders>
            <w:vAlign w:val="center"/>
          </w:tcPr>
          <w:p w14:paraId="4639174E" w14:textId="77777777" w:rsidR="009D1F99" w:rsidRPr="005A7711" w:rsidRDefault="009D1F99" w:rsidP="00AD3C70">
            <w:pPr>
              <w:jc w:val="center"/>
              <w:rPr>
                <w:b/>
                <w:sz w:val="16"/>
                <w:szCs w:val="16"/>
              </w:rPr>
            </w:pPr>
            <w:r w:rsidRPr="005A7711">
              <w:rPr>
                <w:b/>
                <w:sz w:val="16"/>
                <w:szCs w:val="16"/>
              </w:rPr>
              <w:t>TOTAL</w:t>
            </w:r>
          </w:p>
        </w:tc>
      </w:tr>
      <w:tr w:rsidR="009D1F99" w:rsidRPr="005A7711" w14:paraId="71451885" w14:textId="77777777" w:rsidTr="009D1F99">
        <w:trPr>
          <w:trHeight w:val="135"/>
        </w:trPr>
        <w:tc>
          <w:tcPr>
            <w:tcW w:w="674" w:type="dxa"/>
            <w:tcBorders>
              <w:top w:val="single" w:sz="4" w:space="0" w:color="auto"/>
              <w:left w:val="single" w:sz="12" w:space="0" w:color="auto"/>
              <w:bottom w:val="single" w:sz="4" w:space="0" w:color="auto"/>
              <w:right w:val="single" w:sz="12" w:space="0" w:color="auto"/>
            </w:tcBorders>
            <w:vAlign w:val="center"/>
          </w:tcPr>
          <w:p w14:paraId="0A393629" w14:textId="77777777" w:rsidR="009D1F99" w:rsidRDefault="009D1F99" w:rsidP="00AD3C70">
            <w:pPr>
              <w:jc w:val="center"/>
              <w:textAlignment w:val="center"/>
              <w:rPr>
                <w:sz w:val="20"/>
                <w:szCs w:val="20"/>
              </w:rPr>
            </w:pPr>
            <w:r>
              <w:rPr>
                <w:sz w:val="20"/>
                <w:szCs w:val="20"/>
              </w:rPr>
              <w:t>04</w:t>
            </w:r>
          </w:p>
        </w:tc>
        <w:tc>
          <w:tcPr>
            <w:tcW w:w="680" w:type="dxa"/>
            <w:tcBorders>
              <w:top w:val="single" w:sz="4" w:space="0" w:color="auto"/>
              <w:left w:val="single" w:sz="12" w:space="0" w:color="auto"/>
              <w:bottom w:val="single" w:sz="4" w:space="0" w:color="auto"/>
              <w:right w:val="single" w:sz="12" w:space="0" w:color="auto"/>
            </w:tcBorders>
            <w:vAlign w:val="center"/>
          </w:tcPr>
          <w:p w14:paraId="4FDF7505" w14:textId="77777777" w:rsidR="009D1F99" w:rsidRPr="00D17FAD" w:rsidRDefault="009D1F99" w:rsidP="00AD3C70">
            <w:pPr>
              <w:widowControl w:val="0"/>
              <w:autoSpaceDE w:val="0"/>
              <w:autoSpaceDN w:val="0"/>
              <w:ind w:left="129" w:right="103"/>
              <w:jc w:val="center"/>
              <w:rPr>
                <w:rFonts w:eastAsia="Tahoma"/>
                <w:sz w:val="20"/>
                <w:szCs w:val="20"/>
                <w:lang w:bidi="pt-BR"/>
              </w:rPr>
            </w:pPr>
            <w:r w:rsidRPr="005A7711">
              <w:rPr>
                <w:rFonts w:eastAsia="Tahoma"/>
                <w:sz w:val="20"/>
                <w:szCs w:val="20"/>
                <w:lang w:bidi="pt-BR"/>
              </w:rPr>
              <w:t>Un</w:t>
            </w:r>
          </w:p>
        </w:tc>
        <w:tc>
          <w:tcPr>
            <w:tcW w:w="907" w:type="dxa"/>
            <w:tcBorders>
              <w:top w:val="single" w:sz="4" w:space="0" w:color="auto"/>
              <w:left w:val="single" w:sz="12" w:space="0" w:color="auto"/>
              <w:bottom w:val="single" w:sz="4" w:space="0" w:color="auto"/>
              <w:right w:val="single" w:sz="12" w:space="0" w:color="auto"/>
            </w:tcBorders>
            <w:vAlign w:val="center"/>
          </w:tcPr>
          <w:p w14:paraId="4A992E83" w14:textId="77777777" w:rsidR="009D1F99" w:rsidRPr="005A7711" w:rsidRDefault="009D1F99" w:rsidP="00AD3C70">
            <w:pPr>
              <w:widowControl w:val="0"/>
              <w:autoSpaceDE w:val="0"/>
              <w:autoSpaceDN w:val="0"/>
              <w:ind w:left="107"/>
              <w:jc w:val="center"/>
              <w:rPr>
                <w:rFonts w:eastAsia="Tahoma"/>
                <w:b/>
                <w:bCs/>
                <w:sz w:val="20"/>
                <w:szCs w:val="20"/>
                <w:lang w:bidi="pt-BR"/>
              </w:rPr>
            </w:pPr>
            <w:r>
              <w:rPr>
                <w:rFonts w:eastAsia="Tahoma"/>
                <w:b/>
                <w:bCs/>
                <w:sz w:val="20"/>
                <w:szCs w:val="20"/>
                <w:lang w:bidi="pt-BR"/>
              </w:rPr>
              <w:t>02</w:t>
            </w:r>
          </w:p>
        </w:tc>
        <w:tc>
          <w:tcPr>
            <w:tcW w:w="4765" w:type="dxa"/>
            <w:tcBorders>
              <w:top w:val="single" w:sz="4" w:space="0" w:color="auto"/>
              <w:left w:val="single" w:sz="12" w:space="0" w:color="auto"/>
              <w:bottom w:val="single" w:sz="4" w:space="0" w:color="auto"/>
              <w:right w:val="single" w:sz="12" w:space="0" w:color="auto"/>
            </w:tcBorders>
            <w:vAlign w:val="center"/>
          </w:tcPr>
          <w:p w14:paraId="719A2E6E" w14:textId="77777777" w:rsidR="009D1F99" w:rsidRPr="007F3396" w:rsidRDefault="009D1F99" w:rsidP="00AD3C70">
            <w:pPr>
              <w:autoSpaceDE w:val="0"/>
              <w:autoSpaceDN w:val="0"/>
              <w:adjustRightInd w:val="0"/>
              <w:jc w:val="both"/>
              <w:rPr>
                <w:b/>
                <w:bCs/>
                <w:sz w:val="16"/>
                <w:szCs w:val="16"/>
              </w:rPr>
            </w:pPr>
            <w:r w:rsidRPr="007F3396">
              <w:rPr>
                <w:b/>
                <w:sz w:val="16"/>
                <w:szCs w:val="16"/>
              </w:rPr>
              <w:t xml:space="preserve">SWITCH UNIFI </w:t>
            </w:r>
            <w:r>
              <w:rPr>
                <w:b/>
                <w:sz w:val="16"/>
                <w:szCs w:val="16"/>
              </w:rPr>
              <w:t>–</w:t>
            </w:r>
            <w:r w:rsidRPr="007F3396">
              <w:rPr>
                <w:b/>
                <w:sz w:val="16"/>
                <w:szCs w:val="16"/>
              </w:rPr>
              <w:t xml:space="preserve"> USW-16-POE 16 PORTAS RJ45 COM 2 PORTAS SFP</w:t>
            </w:r>
            <w:r w:rsidRPr="007F3396">
              <w:rPr>
                <w:sz w:val="16"/>
                <w:szCs w:val="16"/>
              </w:rPr>
              <w:t xml:space="preserve"> -Garantia 12 meses.</w:t>
            </w:r>
          </w:p>
        </w:tc>
        <w:tc>
          <w:tcPr>
            <w:tcW w:w="1198" w:type="dxa"/>
            <w:tcBorders>
              <w:top w:val="single" w:sz="4" w:space="0" w:color="auto"/>
              <w:left w:val="single" w:sz="12" w:space="0" w:color="auto"/>
              <w:bottom w:val="single" w:sz="4" w:space="0" w:color="auto"/>
              <w:right w:val="single" w:sz="12" w:space="0" w:color="auto"/>
            </w:tcBorders>
            <w:vAlign w:val="center"/>
          </w:tcPr>
          <w:p w14:paraId="42F41FCE" w14:textId="77777777" w:rsidR="009D1F99" w:rsidRPr="005A7711" w:rsidRDefault="009D1F99" w:rsidP="00AD3C70">
            <w:pPr>
              <w:jc w:val="center"/>
              <w:rPr>
                <w:sz w:val="20"/>
                <w:szCs w:val="20"/>
              </w:rPr>
            </w:pPr>
            <w:r>
              <w:rPr>
                <w:sz w:val="20"/>
                <w:szCs w:val="20"/>
              </w:rPr>
              <w:t>UBIQUITI/US W-16-POE</w:t>
            </w:r>
          </w:p>
        </w:tc>
        <w:tc>
          <w:tcPr>
            <w:tcW w:w="970" w:type="dxa"/>
            <w:tcBorders>
              <w:top w:val="single" w:sz="4" w:space="0" w:color="auto"/>
              <w:left w:val="single" w:sz="12" w:space="0" w:color="auto"/>
              <w:bottom w:val="single" w:sz="4" w:space="0" w:color="auto"/>
              <w:right w:val="single" w:sz="12" w:space="0" w:color="auto"/>
            </w:tcBorders>
            <w:vAlign w:val="center"/>
          </w:tcPr>
          <w:p w14:paraId="2A7506C4" w14:textId="77777777" w:rsidR="009D1F99" w:rsidRPr="005A7711" w:rsidRDefault="009D1F99" w:rsidP="00AD3C70">
            <w:pPr>
              <w:jc w:val="center"/>
              <w:rPr>
                <w:b/>
                <w:sz w:val="20"/>
                <w:szCs w:val="20"/>
              </w:rPr>
            </w:pPr>
            <w:r>
              <w:rPr>
                <w:b/>
                <w:sz w:val="20"/>
                <w:szCs w:val="20"/>
              </w:rPr>
              <w:t>2.830,00</w:t>
            </w:r>
          </w:p>
        </w:tc>
        <w:tc>
          <w:tcPr>
            <w:tcW w:w="1092" w:type="dxa"/>
            <w:tcBorders>
              <w:top w:val="single" w:sz="4" w:space="0" w:color="auto"/>
              <w:left w:val="single" w:sz="12" w:space="0" w:color="auto"/>
              <w:bottom w:val="single" w:sz="4" w:space="0" w:color="auto"/>
              <w:right w:val="single" w:sz="12" w:space="0" w:color="auto"/>
            </w:tcBorders>
            <w:vAlign w:val="center"/>
          </w:tcPr>
          <w:p w14:paraId="66915A61" w14:textId="77777777" w:rsidR="009D1F99" w:rsidRPr="005A7711" w:rsidRDefault="009D1F99" w:rsidP="00AD3C70">
            <w:pPr>
              <w:jc w:val="center"/>
              <w:rPr>
                <w:b/>
                <w:sz w:val="20"/>
                <w:szCs w:val="20"/>
              </w:rPr>
            </w:pPr>
            <w:r>
              <w:rPr>
                <w:b/>
                <w:sz w:val="20"/>
                <w:szCs w:val="20"/>
              </w:rPr>
              <w:t>5.660,00</w:t>
            </w:r>
          </w:p>
        </w:tc>
      </w:tr>
      <w:tr w:rsidR="009D1F99" w:rsidRPr="005A7711" w14:paraId="705A7996" w14:textId="77777777" w:rsidTr="009D1F99">
        <w:trPr>
          <w:trHeight w:val="135"/>
        </w:trPr>
        <w:tc>
          <w:tcPr>
            <w:tcW w:w="674" w:type="dxa"/>
            <w:tcBorders>
              <w:top w:val="single" w:sz="4" w:space="0" w:color="auto"/>
              <w:left w:val="single" w:sz="12" w:space="0" w:color="auto"/>
              <w:bottom w:val="single" w:sz="4" w:space="0" w:color="auto"/>
              <w:right w:val="single" w:sz="12" w:space="0" w:color="auto"/>
            </w:tcBorders>
            <w:vAlign w:val="center"/>
          </w:tcPr>
          <w:p w14:paraId="02CAABFE" w14:textId="77777777" w:rsidR="009D1F99" w:rsidRDefault="009D1F99" w:rsidP="00AD3C70">
            <w:pPr>
              <w:jc w:val="center"/>
              <w:textAlignment w:val="center"/>
              <w:rPr>
                <w:sz w:val="20"/>
                <w:szCs w:val="20"/>
              </w:rPr>
            </w:pPr>
            <w:r>
              <w:rPr>
                <w:sz w:val="20"/>
                <w:szCs w:val="20"/>
              </w:rPr>
              <w:t>07</w:t>
            </w:r>
          </w:p>
          <w:p w14:paraId="3434E48C" w14:textId="77777777" w:rsidR="009D1F99" w:rsidRDefault="009D1F99" w:rsidP="00AD3C70">
            <w:pPr>
              <w:jc w:val="center"/>
              <w:textAlignment w:val="center"/>
              <w:rPr>
                <w:sz w:val="20"/>
                <w:szCs w:val="20"/>
              </w:rPr>
            </w:pPr>
          </w:p>
        </w:tc>
        <w:tc>
          <w:tcPr>
            <w:tcW w:w="680" w:type="dxa"/>
            <w:tcBorders>
              <w:top w:val="single" w:sz="4" w:space="0" w:color="auto"/>
              <w:left w:val="single" w:sz="12" w:space="0" w:color="auto"/>
              <w:bottom w:val="single" w:sz="4" w:space="0" w:color="auto"/>
              <w:right w:val="single" w:sz="12" w:space="0" w:color="auto"/>
            </w:tcBorders>
            <w:vAlign w:val="center"/>
          </w:tcPr>
          <w:p w14:paraId="6C30AE51" w14:textId="77777777" w:rsidR="009D1F99" w:rsidRPr="005A7711" w:rsidRDefault="009D1F99" w:rsidP="00AD3C70">
            <w:pPr>
              <w:widowControl w:val="0"/>
              <w:autoSpaceDE w:val="0"/>
              <w:autoSpaceDN w:val="0"/>
              <w:ind w:left="129" w:right="103"/>
              <w:jc w:val="center"/>
              <w:rPr>
                <w:rFonts w:eastAsia="Tahoma"/>
                <w:sz w:val="20"/>
                <w:szCs w:val="20"/>
                <w:lang w:bidi="pt-BR"/>
              </w:rPr>
            </w:pPr>
            <w:r w:rsidRPr="003945D9">
              <w:rPr>
                <w:rFonts w:eastAsia="Tahoma"/>
                <w:sz w:val="20"/>
                <w:szCs w:val="20"/>
                <w:lang w:bidi="pt-BR"/>
              </w:rPr>
              <w:t>Un</w:t>
            </w:r>
          </w:p>
        </w:tc>
        <w:tc>
          <w:tcPr>
            <w:tcW w:w="907" w:type="dxa"/>
            <w:tcBorders>
              <w:top w:val="single" w:sz="4" w:space="0" w:color="auto"/>
              <w:left w:val="single" w:sz="12" w:space="0" w:color="auto"/>
              <w:bottom w:val="single" w:sz="4" w:space="0" w:color="auto"/>
              <w:right w:val="single" w:sz="12" w:space="0" w:color="auto"/>
            </w:tcBorders>
            <w:vAlign w:val="center"/>
          </w:tcPr>
          <w:p w14:paraId="229C5A01" w14:textId="77777777" w:rsidR="009D1F99" w:rsidRPr="005A7711" w:rsidRDefault="009D1F99" w:rsidP="00AD3C70">
            <w:pPr>
              <w:widowControl w:val="0"/>
              <w:autoSpaceDE w:val="0"/>
              <w:autoSpaceDN w:val="0"/>
              <w:ind w:left="107"/>
              <w:jc w:val="center"/>
              <w:rPr>
                <w:rFonts w:eastAsia="Tahoma"/>
                <w:b/>
                <w:bCs/>
                <w:sz w:val="20"/>
                <w:szCs w:val="20"/>
                <w:lang w:bidi="pt-BR"/>
              </w:rPr>
            </w:pPr>
            <w:r>
              <w:rPr>
                <w:rFonts w:eastAsia="Tahoma"/>
                <w:b/>
                <w:bCs/>
                <w:sz w:val="20"/>
                <w:szCs w:val="20"/>
                <w:lang w:bidi="pt-BR"/>
              </w:rPr>
              <w:t>05</w:t>
            </w:r>
          </w:p>
        </w:tc>
        <w:tc>
          <w:tcPr>
            <w:tcW w:w="4765" w:type="dxa"/>
            <w:tcBorders>
              <w:top w:val="single" w:sz="4" w:space="0" w:color="auto"/>
              <w:left w:val="single" w:sz="12" w:space="0" w:color="auto"/>
              <w:bottom w:val="single" w:sz="4" w:space="0" w:color="auto"/>
              <w:right w:val="single" w:sz="12" w:space="0" w:color="auto"/>
            </w:tcBorders>
            <w:vAlign w:val="center"/>
          </w:tcPr>
          <w:p w14:paraId="6335A683" w14:textId="77777777" w:rsidR="009D1F99" w:rsidRPr="007F3396" w:rsidRDefault="009D1F99" w:rsidP="00AD3C70">
            <w:pPr>
              <w:autoSpaceDE w:val="0"/>
              <w:autoSpaceDN w:val="0"/>
              <w:adjustRightInd w:val="0"/>
              <w:jc w:val="both"/>
              <w:rPr>
                <w:b/>
                <w:bCs/>
                <w:sz w:val="16"/>
                <w:szCs w:val="16"/>
              </w:rPr>
            </w:pPr>
            <w:r w:rsidRPr="007F3396">
              <w:rPr>
                <w:b/>
                <w:sz w:val="16"/>
                <w:szCs w:val="16"/>
              </w:rPr>
              <w:t>ACCESS POINT UNIFI U6 LITE</w:t>
            </w:r>
            <w:r w:rsidRPr="007F3396">
              <w:rPr>
                <w:sz w:val="16"/>
                <w:szCs w:val="16"/>
              </w:rPr>
              <w:t xml:space="preserve"> – Equipamento com injetor </w:t>
            </w:r>
            <w:proofErr w:type="spellStart"/>
            <w:r w:rsidRPr="007F3396">
              <w:rPr>
                <w:sz w:val="16"/>
                <w:szCs w:val="16"/>
              </w:rPr>
              <w:t>PoE</w:t>
            </w:r>
            <w:proofErr w:type="spellEnd"/>
            <w:r w:rsidRPr="007F3396">
              <w:rPr>
                <w:sz w:val="16"/>
                <w:szCs w:val="16"/>
              </w:rPr>
              <w:t xml:space="preserve"> </w:t>
            </w:r>
            <w:r>
              <w:rPr>
                <w:sz w:val="16"/>
                <w:szCs w:val="16"/>
              </w:rPr>
              <w:t>–</w:t>
            </w:r>
            <w:r w:rsidRPr="007F3396">
              <w:rPr>
                <w:sz w:val="16"/>
                <w:szCs w:val="16"/>
              </w:rPr>
              <w:t xml:space="preserve"> Garantia 12 meses.</w:t>
            </w:r>
          </w:p>
        </w:tc>
        <w:tc>
          <w:tcPr>
            <w:tcW w:w="1198" w:type="dxa"/>
            <w:tcBorders>
              <w:top w:val="single" w:sz="4" w:space="0" w:color="auto"/>
              <w:left w:val="single" w:sz="12" w:space="0" w:color="auto"/>
              <w:bottom w:val="single" w:sz="4" w:space="0" w:color="auto"/>
              <w:right w:val="single" w:sz="12" w:space="0" w:color="auto"/>
            </w:tcBorders>
            <w:vAlign w:val="center"/>
          </w:tcPr>
          <w:p w14:paraId="1C41DABD" w14:textId="77777777" w:rsidR="009D1F99" w:rsidRPr="005A7711" w:rsidRDefault="009D1F99" w:rsidP="00AD3C70">
            <w:pPr>
              <w:jc w:val="center"/>
              <w:rPr>
                <w:sz w:val="20"/>
                <w:szCs w:val="20"/>
              </w:rPr>
            </w:pPr>
            <w:r>
              <w:rPr>
                <w:sz w:val="20"/>
                <w:szCs w:val="20"/>
              </w:rPr>
              <w:t>UBIQUITI/U6 LITE</w:t>
            </w:r>
          </w:p>
        </w:tc>
        <w:tc>
          <w:tcPr>
            <w:tcW w:w="970" w:type="dxa"/>
            <w:tcBorders>
              <w:top w:val="single" w:sz="4" w:space="0" w:color="auto"/>
              <w:left w:val="single" w:sz="12" w:space="0" w:color="auto"/>
              <w:bottom w:val="single" w:sz="4" w:space="0" w:color="auto"/>
              <w:right w:val="single" w:sz="12" w:space="0" w:color="auto"/>
            </w:tcBorders>
            <w:vAlign w:val="center"/>
          </w:tcPr>
          <w:p w14:paraId="257154C3" w14:textId="77777777" w:rsidR="009D1F99" w:rsidRPr="005A7711" w:rsidRDefault="009D1F99" w:rsidP="00AD3C70">
            <w:pPr>
              <w:jc w:val="center"/>
              <w:rPr>
                <w:b/>
                <w:sz w:val="20"/>
                <w:szCs w:val="20"/>
              </w:rPr>
            </w:pPr>
            <w:r>
              <w:rPr>
                <w:b/>
                <w:sz w:val="20"/>
                <w:szCs w:val="20"/>
              </w:rPr>
              <w:t>1.255,00</w:t>
            </w:r>
          </w:p>
        </w:tc>
        <w:tc>
          <w:tcPr>
            <w:tcW w:w="1092" w:type="dxa"/>
            <w:tcBorders>
              <w:top w:val="single" w:sz="4" w:space="0" w:color="auto"/>
              <w:left w:val="single" w:sz="12" w:space="0" w:color="auto"/>
              <w:bottom w:val="single" w:sz="4" w:space="0" w:color="auto"/>
              <w:right w:val="single" w:sz="12" w:space="0" w:color="auto"/>
            </w:tcBorders>
            <w:vAlign w:val="center"/>
          </w:tcPr>
          <w:p w14:paraId="07CD76FD" w14:textId="77777777" w:rsidR="009D1F99" w:rsidRPr="005A7711" w:rsidRDefault="009D1F99" w:rsidP="00AD3C70">
            <w:pPr>
              <w:jc w:val="center"/>
              <w:rPr>
                <w:b/>
                <w:sz w:val="20"/>
                <w:szCs w:val="20"/>
              </w:rPr>
            </w:pPr>
            <w:r>
              <w:rPr>
                <w:b/>
                <w:sz w:val="20"/>
                <w:szCs w:val="20"/>
              </w:rPr>
              <w:t>6.275,00</w:t>
            </w:r>
          </w:p>
        </w:tc>
      </w:tr>
      <w:tr w:rsidR="009D1F99" w:rsidRPr="005A7711" w14:paraId="7788C9DE" w14:textId="77777777" w:rsidTr="009D1F99">
        <w:trPr>
          <w:trHeight w:val="135"/>
        </w:trPr>
        <w:tc>
          <w:tcPr>
            <w:tcW w:w="674" w:type="dxa"/>
            <w:tcBorders>
              <w:top w:val="single" w:sz="4" w:space="0" w:color="auto"/>
              <w:left w:val="single" w:sz="12" w:space="0" w:color="auto"/>
              <w:bottom w:val="single" w:sz="4" w:space="0" w:color="auto"/>
              <w:right w:val="single" w:sz="12" w:space="0" w:color="auto"/>
            </w:tcBorders>
            <w:vAlign w:val="center"/>
          </w:tcPr>
          <w:p w14:paraId="59F759BD" w14:textId="77777777" w:rsidR="009D1F99" w:rsidRDefault="009D1F99" w:rsidP="00AD3C70">
            <w:pPr>
              <w:jc w:val="center"/>
              <w:textAlignment w:val="center"/>
              <w:rPr>
                <w:sz w:val="20"/>
                <w:szCs w:val="20"/>
              </w:rPr>
            </w:pPr>
            <w:r>
              <w:rPr>
                <w:sz w:val="20"/>
                <w:szCs w:val="20"/>
              </w:rPr>
              <w:t>15</w:t>
            </w:r>
          </w:p>
        </w:tc>
        <w:tc>
          <w:tcPr>
            <w:tcW w:w="680" w:type="dxa"/>
            <w:tcBorders>
              <w:top w:val="single" w:sz="4" w:space="0" w:color="auto"/>
              <w:left w:val="single" w:sz="12" w:space="0" w:color="auto"/>
              <w:bottom w:val="single" w:sz="4" w:space="0" w:color="auto"/>
              <w:right w:val="single" w:sz="12" w:space="0" w:color="auto"/>
            </w:tcBorders>
            <w:vAlign w:val="center"/>
          </w:tcPr>
          <w:p w14:paraId="013A9762" w14:textId="77777777" w:rsidR="009D1F99" w:rsidRPr="005A7711" w:rsidRDefault="009D1F99" w:rsidP="00AD3C70">
            <w:pPr>
              <w:widowControl w:val="0"/>
              <w:autoSpaceDE w:val="0"/>
              <w:autoSpaceDN w:val="0"/>
              <w:ind w:left="129" w:right="103"/>
              <w:jc w:val="center"/>
              <w:rPr>
                <w:rFonts w:eastAsia="Tahoma"/>
                <w:sz w:val="20"/>
                <w:szCs w:val="20"/>
                <w:lang w:bidi="pt-BR"/>
              </w:rPr>
            </w:pPr>
            <w:r w:rsidRPr="0022653A">
              <w:rPr>
                <w:rFonts w:eastAsia="Tahoma"/>
                <w:sz w:val="20"/>
                <w:szCs w:val="20"/>
                <w:lang w:bidi="pt-BR"/>
              </w:rPr>
              <w:t>Un</w:t>
            </w:r>
          </w:p>
        </w:tc>
        <w:tc>
          <w:tcPr>
            <w:tcW w:w="907" w:type="dxa"/>
            <w:tcBorders>
              <w:top w:val="single" w:sz="4" w:space="0" w:color="auto"/>
              <w:left w:val="single" w:sz="12" w:space="0" w:color="auto"/>
              <w:bottom w:val="single" w:sz="4" w:space="0" w:color="auto"/>
              <w:right w:val="single" w:sz="12" w:space="0" w:color="auto"/>
            </w:tcBorders>
            <w:vAlign w:val="center"/>
          </w:tcPr>
          <w:p w14:paraId="3FCE3769" w14:textId="77777777" w:rsidR="009D1F99" w:rsidRPr="005A7711" w:rsidRDefault="009D1F99" w:rsidP="00AD3C70">
            <w:pPr>
              <w:widowControl w:val="0"/>
              <w:autoSpaceDE w:val="0"/>
              <w:autoSpaceDN w:val="0"/>
              <w:ind w:left="107"/>
              <w:jc w:val="center"/>
              <w:rPr>
                <w:rFonts w:eastAsia="Tahoma"/>
                <w:b/>
                <w:bCs/>
                <w:sz w:val="20"/>
                <w:szCs w:val="20"/>
                <w:lang w:bidi="pt-BR"/>
              </w:rPr>
            </w:pPr>
            <w:r>
              <w:rPr>
                <w:rFonts w:eastAsia="Tahoma"/>
                <w:b/>
                <w:bCs/>
                <w:sz w:val="20"/>
                <w:szCs w:val="20"/>
                <w:lang w:bidi="pt-BR"/>
              </w:rPr>
              <w:t>03</w:t>
            </w:r>
          </w:p>
        </w:tc>
        <w:tc>
          <w:tcPr>
            <w:tcW w:w="4765" w:type="dxa"/>
            <w:tcBorders>
              <w:top w:val="single" w:sz="4" w:space="0" w:color="auto"/>
              <w:left w:val="single" w:sz="12" w:space="0" w:color="auto"/>
              <w:bottom w:val="single" w:sz="4" w:space="0" w:color="auto"/>
              <w:right w:val="single" w:sz="12" w:space="0" w:color="auto"/>
            </w:tcBorders>
            <w:vAlign w:val="center"/>
          </w:tcPr>
          <w:p w14:paraId="65308272" w14:textId="77777777" w:rsidR="009D1F99" w:rsidRPr="007F3396" w:rsidRDefault="009D1F99" w:rsidP="00AD3C70">
            <w:pPr>
              <w:autoSpaceDE w:val="0"/>
              <w:autoSpaceDN w:val="0"/>
              <w:adjustRightInd w:val="0"/>
              <w:jc w:val="both"/>
              <w:rPr>
                <w:b/>
                <w:bCs/>
                <w:sz w:val="16"/>
                <w:szCs w:val="16"/>
              </w:rPr>
            </w:pPr>
            <w:r w:rsidRPr="007F3396">
              <w:rPr>
                <w:b/>
                <w:sz w:val="16"/>
                <w:szCs w:val="16"/>
              </w:rPr>
              <w:t xml:space="preserve">NOBREAK 1200 VA BIVOLT – </w:t>
            </w:r>
            <w:r w:rsidRPr="007F3396">
              <w:rPr>
                <w:bCs/>
                <w:sz w:val="16"/>
                <w:szCs w:val="16"/>
              </w:rPr>
              <w:t>Especificações mínimas</w:t>
            </w:r>
            <w:r w:rsidRPr="007F3396">
              <w:rPr>
                <w:b/>
                <w:sz w:val="16"/>
                <w:szCs w:val="16"/>
              </w:rPr>
              <w:t xml:space="preserve">: </w:t>
            </w:r>
            <w:r w:rsidRPr="007F3396">
              <w:rPr>
                <w:bCs/>
                <w:sz w:val="16"/>
                <w:szCs w:val="16"/>
              </w:rPr>
              <w:t>Tensão de entrada: 115V / 220V (automático); Quantidade de tomadas: 6 tomadas 10</w:t>
            </w:r>
            <w:r>
              <w:rPr>
                <w:bCs/>
                <w:sz w:val="16"/>
                <w:szCs w:val="16"/>
              </w:rPr>
              <w:t>ª</w:t>
            </w:r>
            <w:r w:rsidRPr="007F3396">
              <w:rPr>
                <w:bCs/>
                <w:sz w:val="16"/>
                <w:szCs w:val="16"/>
              </w:rPr>
              <w:t xml:space="preserve"> </w:t>
            </w:r>
            <w:r>
              <w:rPr>
                <w:bCs/>
                <w:sz w:val="16"/>
                <w:szCs w:val="16"/>
              </w:rPr>
              <w:t>–</w:t>
            </w:r>
            <w:r w:rsidRPr="007F3396">
              <w:rPr>
                <w:bCs/>
                <w:sz w:val="16"/>
                <w:szCs w:val="16"/>
              </w:rPr>
              <w:t xml:space="preserve"> NBR 14136; Bateria(s): 1 bateria interna </w:t>
            </w:r>
            <w:r w:rsidRPr="007F3396">
              <w:rPr>
                <w:bCs/>
                <w:sz w:val="16"/>
                <w:szCs w:val="16"/>
              </w:rPr>
              <w:lastRenderedPageBreak/>
              <w:t>de 12V 7Ah; Autonomia Média: 30 minutos; Proteção contra sobrecarga na saída com sinalização; Proteção contra sub e sobretensão AC; Proteção contra descarga total da(s) bateria(s); Proteção contra sobreaquecimento no inversor e no transformador; Proteção contra curto-circuito nas tomadas de saída. Garantia 12 meses.</w:t>
            </w:r>
          </w:p>
        </w:tc>
        <w:tc>
          <w:tcPr>
            <w:tcW w:w="1198" w:type="dxa"/>
            <w:tcBorders>
              <w:top w:val="single" w:sz="4" w:space="0" w:color="auto"/>
              <w:left w:val="single" w:sz="12" w:space="0" w:color="auto"/>
              <w:bottom w:val="single" w:sz="4" w:space="0" w:color="auto"/>
              <w:right w:val="single" w:sz="12" w:space="0" w:color="auto"/>
            </w:tcBorders>
            <w:vAlign w:val="center"/>
          </w:tcPr>
          <w:p w14:paraId="110949C6" w14:textId="77777777" w:rsidR="009D1F99" w:rsidRPr="005A7711" w:rsidRDefault="009D1F99" w:rsidP="00AD3C70">
            <w:pPr>
              <w:jc w:val="center"/>
              <w:rPr>
                <w:sz w:val="20"/>
                <w:szCs w:val="20"/>
              </w:rPr>
            </w:pPr>
            <w:r>
              <w:rPr>
                <w:sz w:val="20"/>
                <w:szCs w:val="20"/>
              </w:rPr>
              <w:lastRenderedPageBreak/>
              <w:t xml:space="preserve">RAGTECH/EAS Y WAY </w:t>
            </w:r>
            <w:r>
              <w:rPr>
                <w:sz w:val="20"/>
                <w:szCs w:val="20"/>
              </w:rPr>
              <w:lastRenderedPageBreak/>
              <w:t>1200VA STD-TI 1X7AH BIV/115V 4133</w:t>
            </w:r>
          </w:p>
        </w:tc>
        <w:tc>
          <w:tcPr>
            <w:tcW w:w="970" w:type="dxa"/>
            <w:tcBorders>
              <w:top w:val="single" w:sz="4" w:space="0" w:color="auto"/>
              <w:left w:val="single" w:sz="12" w:space="0" w:color="auto"/>
              <w:bottom w:val="single" w:sz="4" w:space="0" w:color="auto"/>
              <w:right w:val="single" w:sz="12" w:space="0" w:color="auto"/>
            </w:tcBorders>
            <w:vAlign w:val="center"/>
          </w:tcPr>
          <w:p w14:paraId="2C5FFC29" w14:textId="77777777" w:rsidR="009D1F99" w:rsidRPr="005A7711" w:rsidRDefault="009D1F99" w:rsidP="00AD3C70">
            <w:pPr>
              <w:jc w:val="center"/>
              <w:rPr>
                <w:b/>
                <w:sz w:val="20"/>
                <w:szCs w:val="20"/>
              </w:rPr>
            </w:pPr>
            <w:r>
              <w:rPr>
                <w:b/>
                <w:sz w:val="20"/>
                <w:szCs w:val="20"/>
              </w:rPr>
              <w:lastRenderedPageBreak/>
              <w:t>992,60</w:t>
            </w:r>
          </w:p>
        </w:tc>
        <w:tc>
          <w:tcPr>
            <w:tcW w:w="1092" w:type="dxa"/>
            <w:tcBorders>
              <w:top w:val="single" w:sz="4" w:space="0" w:color="auto"/>
              <w:left w:val="single" w:sz="12" w:space="0" w:color="auto"/>
              <w:bottom w:val="single" w:sz="4" w:space="0" w:color="auto"/>
              <w:right w:val="single" w:sz="12" w:space="0" w:color="auto"/>
            </w:tcBorders>
            <w:vAlign w:val="center"/>
          </w:tcPr>
          <w:p w14:paraId="79597274" w14:textId="77777777" w:rsidR="009D1F99" w:rsidRPr="005A7711" w:rsidRDefault="009D1F99" w:rsidP="00AD3C70">
            <w:pPr>
              <w:jc w:val="center"/>
              <w:rPr>
                <w:b/>
                <w:sz w:val="20"/>
                <w:szCs w:val="20"/>
              </w:rPr>
            </w:pPr>
            <w:r>
              <w:rPr>
                <w:b/>
                <w:sz w:val="20"/>
                <w:szCs w:val="20"/>
              </w:rPr>
              <w:t>2.977,80</w:t>
            </w:r>
          </w:p>
        </w:tc>
      </w:tr>
      <w:tr w:rsidR="009D1F99" w:rsidRPr="005A7711" w14:paraId="25B40F65" w14:textId="77777777" w:rsidTr="009D1F99">
        <w:trPr>
          <w:trHeight w:val="135"/>
        </w:trPr>
        <w:tc>
          <w:tcPr>
            <w:tcW w:w="10286" w:type="dxa"/>
            <w:gridSpan w:val="7"/>
            <w:tcBorders>
              <w:top w:val="single" w:sz="4" w:space="0" w:color="auto"/>
              <w:left w:val="single" w:sz="12" w:space="0" w:color="auto"/>
              <w:bottom w:val="single" w:sz="4" w:space="0" w:color="auto"/>
              <w:right w:val="single" w:sz="12" w:space="0" w:color="auto"/>
            </w:tcBorders>
            <w:vAlign w:val="center"/>
          </w:tcPr>
          <w:p w14:paraId="55B5420F" w14:textId="77777777" w:rsidR="009D1F99" w:rsidRPr="005A7711" w:rsidRDefault="009D1F99" w:rsidP="00AD3C70">
            <w:pPr>
              <w:jc w:val="center"/>
              <w:rPr>
                <w:b/>
                <w:sz w:val="20"/>
                <w:szCs w:val="20"/>
              </w:rPr>
            </w:pPr>
            <w:r>
              <w:rPr>
                <w:b/>
                <w:sz w:val="20"/>
                <w:szCs w:val="20"/>
              </w:rPr>
              <w:t>VALOR TOTAL R$ 14.912,80</w:t>
            </w:r>
          </w:p>
        </w:tc>
      </w:tr>
    </w:tbl>
    <w:p w14:paraId="07BF5649" w14:textId="77777777" w:rsidR="009D1F99" w:rsidRDefault="009D1F99" w:rsidP="009D1F99">
      <w:pPr>
        <w:shd w:val="clear" w:color="auto" w:fill="FFFFFF" w:themeFill="background1"/>
        <w:rPr>
          <w:sz w:val="16"/>
          <w:szCs w:val="16"/>
        </w:rPr>
      </w:pPr>
    </w:p>
    <w:tbl>
      <w:tblPr>
        <w:tblW w:w="102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80" w:firstRow="0" w:lastRow="0" w:firstColumn="1" w:lastColumn="0" w:noHBand="0" w:noVBand="0"/>
      </w:tblPr>
      <w:tblGrid>
        <w:gridCol w:w="674"/>
        <w:gridCol w:w="691"/>
        <w:gridCol w:w="913"/>
        <w:gridCol w:w="4465"/>
        <w:gridCol w:w="1559"/>
        <w:gridCol w:w="850"/>
        <w:gridCol w:w="1134"/>
      </w:tblGrid>
      <w:tr w:rsidR="009D1F99" w:rsidRPr="00C63DE1" w14:paraId="01AF14EE" w14:textId="77777777" w:rsidTr="009D1F99">
        <w:trPr>
          <w:trHeight w:val="184"/>
        </w:trPr>
        <w:tc>
          <w:tcPr>
            <w:tcW w:w="10286" w:type="dxa"/>
            <w:gridSpan w:val="7"/>
            <w:tcBorders>
              <w:top w:val="single" w:sz="12" w:space="0" w:color="auto"/>
              <w:left w:val="single" w:sz="12" w:space="0" w:color="auto"/>
              <w:bottom w:val="single" w:sz="12" w:space="0" w:color="auto"/>
            </w:tcBorders>
            <w:vAlign w:val="center"/>
          </w:tcPr>
          <w:p w14:paraId="525DD1A9" w14:textId="77777777" w:rsidR="009D1F99" w:rsidRDefault="009D1F99" w:rsidP="00AD3C70">
            <w:pPr>
              <w:spacing w:line="276" w:lineRule="auto"/>
              <w:jc w:val="center"/>
              <w:rPr>
                <w:b/>
                <w:sz w:val="20"/>
                <w:szCs w:val="20"/>
              </w:rPr>
            </w:pPr>
            <w:r>
              <w:rPr>
                <w:b/>
                <w:sz w:val="20"/>
                <w:szCs w:val="20"/>
              </w:rPr>
              <w:t>LEANDRO ALBERTO KERBER LTDA</w:t>
            </w:r>
          </w:p>
          <w:p w14:paraId="74412180" w14:textId="77777777" w:rsidR="009D1F99" w:rsidRPr="00C63DE1" w:rsidRDefault="009D1F99" w:rsidP="00AD3C70">
            <w:pPr>
              <w:spacing w:line="276" w:lineRule="auto"/>
              <w:jc w:val="center"/>
              <w:rPr>
                <w:b/>
                <w:sz w:val="20"/>
                <w:szCs w:val="20"/>
              </w:rPr>
            </w:pPr>
            <w:r>
              <w:rPr>
                <w:b/>
                <w:sz w:val="20"/>
                <w:szCs w:val="20"/>
              </w:rPr>
              <w:t>CNPJ 42.921.840/0001-37</w:t>
            </w:r>
          </w:p>
        </w:tc>
      </w:tr>
      <w:tr w:rsidR="009D1F99" w:rsidRPr="00C63DE1" w14:paraId="0524FCFD" w14:textId="77777777" w:rsidTr="009D1F99">
        <w:trPr>
          <w:trHeight w:val="184"/>
        </w:trPr>
        <w:tc>
          <w:tcPr>
            <w:tcW w:w="674" w:type="dxa"/>
            <w:vMerge w:val="restart"/>
            <w:tcBorders>
              <w:top w:val="single" w:sz="12" w:space="0" w:color="auto"/>
              <w:left w:val="single" w:sz="12" w:space="0" w:color="auto"/>
              <w:bottom w:val="single" w:sz="12" w:space="0" w:color="auto"/>
              <w:right w:val="single" w:sz="12" w:space="0" w:color="auto"/>
            </w:tcBorders>
            <w:vAlign w:val="center"/>
          </w:tcPr>
          <w:p w14:paraId="34C29174" w14:textId="77777777" w:rsidR="009D1F99" w:rsidRPr="00C63DE1" w:rsidRDefault="009D1F99" w:rsidP="00AD3C70">
            <w:pPr>
              <w:tabs>
                <w:tab w:val="left" w:pos="708"/>
                <w:tab w:val="center" w:pos="4252"/>
                <w:tab w:val="right" w:pos="8504"/>
              </w:tabs>
              <w:jc w:val="center"/>
              <w:rPr>
                <w:rFonts w:eastAsiaTheme="minorHAnsi"/>
                <w:b/>
                <w:sz w:val="20"/>
                <w:szCs w:val="20"/>
                <w:lang w:eastAsia="en-US"/>
              </w:rPr>
            </w:pPr>
            <w:r w:rsidRPr="00C63DE1">
              <w:rPr>
                <w:rFonts w:eastAsiaTheme="minorHAnsi"/>
                <w:b/>
                <w:sz w:val="20"/>
                <w:szCs w:val="20"/>
                <w:lang w:eastAsia="en-US"/>
              </w:rPr>
              <w:t>ITEM</w:t>
            </w:r>
          </w:p>
        </w:tc>
        <w:tc>
          <w:tcPr>
            <w:tcW w:w="691" w:type="dxa"/>
            <w:vMerge w:val="restart"/>
            <w:tcBorders>
              <w:top w:val="single" w:sz="12" w:space="0" w:color="auto"/>
              <w:left w:val="single" w:sz="12" w:space="0" w:color="auto"/>
              <w:bottom w:val="single" w:sz="12" w:space="0" w:color="auto"/>
              <w:right w:val="single" w:sz="12" w:space="0" w:color="auto"/>
            </w:tcBorders>
            <w:vAlign w:val="center"/>
          </w:tcPr>
          <w:p w14:paraId="2752E251" w14:textId="77777777" w:rsidR="009D1F99" w:rsidRPr="00C63DE1" w:rsidRDefault="009D1F99" w:rsidP="00AD3C70">
            <w:pPr>
              <w:jc w:val="center"/>
              <w:rPr>
                <w:b/>
                <w:sz w:val="20"/>
                <w:szCs w:val="20"/>
              </w:rPr>
            </w:pPr>
            <w:r w:rsidRPr="00C63DE1">
              <w:rPr>
                <w:b/>
                <w:sz w:val="20"/>
                <w:szCs w:val="20"/>
              </w:rPr>
              <w:t>UN</w:t>
            </w:r>
          </w:p>
        </w:tc>
        <w:tc>
          <w:tcPr>
            <w:tcW w:w="913" w:type="dxa"/>
            <w:vMerge w:val="restart"/>
            <w:tcBorders>
              <w:top w:val="single" w:sz="12" w:space="0" w:color="auto"/>
              <w:left w:val="single" w:sz="12" w:space="0" w:color="auto"/>
              <w:bottom w:val="single" w:sz="12" w:space="0" w:color="auto"/>
              <w:right w:val="single" w:sz="12" w:space="0" w:color="auto"/>
            </w:tcBorders>
            <w:vAlign w:val="center"/>
          </w:tcPr>
          <w:p w14:paraId="31C0F95F" w14:textId="77777777" w:rsidR="009D1F99" w:rsidRPr="00C63DE1" w:rsidRDefault="009D1F99" w:rsidP="00AD3C70">
            <w:pPr>
              <w:ind w:right="-37"/>
              <w:jc w:val="center"/>
              <w:rPr>
                <w:b/>
                <w:sz w:val="20"/>
                <w:szCs w:val="20"/>
              </w:rPr>
            </w:pPr>
            <w:r w:rsidRPr="00C63DE1">
              <w:rPr>
                <w:b/>
                <w:sz w:val="20"/>
                <w:szCs w:val="20"/>
              </w:rPr>
              <w:t xml:space="preserve">QUANT. </w:t>
            </w:r>
          </w:p>
        </w:tc>
        <w:tc>
          <w:tcPr>
            <w:tcW w:w="4465" w:type="dxa"/>
            <w:vMerge w:val="restart"/>
            <w:tcBorders>
              <w:top w:val="single" w:sz="12" w:space="0" w:color="auto"/>
              <w:left w:val="single" w:sz="12" w:space="0" w:color="auto"/>
              <w:bottom w:val="single" w:sz="12" w:space="0" w:color="auto"/>
              <w:right w:val="single" w:sz="12" w:space="0" w:color="auto"/>
            </w:tcBorders>
            <w:vAlign w:val="center"/>
          </w:tcPr>
          <w:p w14:paraId="532B70FA" w14:textId="77777777" w:rsidR="009D1F99" w:rsidRPr="00C63DE1" w:rsidRDefault="009D1F99" w:rsidP="00AD3C70">
            <w:pPr>
              <w:jc w:val="center"/>
              <w:rPr>
                <w:b/>
                <w:sz w:val="20"/>
                <w:szCs w:val="20"/>
              </w:rPr>
            </w:pPr>
            <w:r w:rsidRPr="00C63DE1">
              <w:rPr>
                <w:b/>
                <w:sz w:val="20"/>
                <w:szCs w:val="20"/>
              </w:rPr>
              <w:t xml:space="preserve">DESCRIÇÃO </w:t>
            </w:r>
          </w:p>
        </w:tc>
        <w:tc>
          <w:tcPr>
            <w:tcW w:w="1559" w:type="dxa"/>
            <w:vMerge w:val="restart"/>
            <w:tcBorders>
              <w:top w:val="single" w:sz="12" w:space="0" w:color="auto"/>
              <w:left w:val="single" w:sz="12" w:space="0" w:color="auto"/>
              <w:bottom w:val="single" w:sz="12" w:space="0" w:color="auto"/>
              <w:right w:val="single" w:sz="12" w:space="0" w:color="auto"/>
            </w:tcBorders>
            <w:vAlign w:val="center"/>
          </w:tcPr>
          <w:p w14:paraId="4499FAE4" w14:textId="77777777" w:rsidR="009D1F99" w:rsidRPr="00C63DE1" w:rsidRDefault="009D1F99" w:rsidP="00AD3C70">
            <w:pPr>
              <w:jc w:val="center"/>
              <w:rPr>
                <w:b/>
                <w:sz w:val="20"/>
                <w:szCs w:val="20"/>
              </w:rPr>
            </w:pPr>
            <w:r w:rsidRPr="00C63DE1">
              <w:rPr>
                <w:b/>
                <w:sz w:val="20"/>
                <w:szCs w:val="20"/>
              </w:rPr>
              <w:t>MARCA MODELO</w:t>
            </w:r>
          </w:p>
        </w:tc>
        <w:tc>
          <w:tcPr>
            <w:tcW w:w="1984" w:type="dxa"/>
            <w:gridSpan w:val="2"/>
            <w:shd w:val="clear" w:color="auto" w:fill="auto"/>
            <w:vAlign w:val="center"/>
          </w:tcPr>
          <w:p w14:paraId="623ACF06" w14:textId="77777777" w:rsidR="009D1F99" w:rsidRPr="00C63DE1" w:rsidRDefault="009D1F99" w:rsidP="00AD3C70">
            <w:pPr>
              <w:spacing w:line="276" w:lineRule="auto"/>
              <w:jc w:val="center"/>
              <w:rPr>
                <w:b/>
                <w:sz w:val="20"/>
                <w:szCs w:val="20"/>
              </w:rPr>
            </w:pPr>
            <w:r w:rsidRPr="00C63DE1">
              <w:rPr>
                <w:b/>
                <w:sz w:val="20"/>
                <w:szCs w:val="20"/>
              </w:rPr>
              <w:t>Valor R$</w:t>
            </w:r>
          </w:p>
        </w:tc>
      </w:tr>
      <w:tr w:rsidR="009D1F99" w:rsidRPr="005A7711" w14:paraId="16672563" w14:textId="77777777" w:rsidTr="009D1F99">
        <w:trPr>
          <w:trHeight w:val="40"/>
        </w:trPr>
        <w:tc>
          <w:tcPr>
            <w:tcW w:w="674" w:type="dxa"/>
            <w:vMerge/>
            <w:tcBorders>
              <w:top w:val="single" w:sz="12" w:space="0" w:color="auto"/>
              <w:left w:val="single" w:sz="12" w:space="0" w:color="auto"/>
              <w:bottom w:val="single" w:sz="12" w:space="0" w:color="auto"/>
              <w:right w:val="single" w:sz="12" w:space="0" w:color="auto"/>
            </w:tcBorders>
            <w:vAlign w:val="center"/>
          </w:tcPr>
          <w:p w14:paraId="770A2749" w14:textId="77777777" w:rsidR="009D1F99" w:rsidRPr="005A7711" w:rsidRDefault="009D1F99" w:rsidP="00AD3C70">
            <w:pPr>
              <w:jc w:val="center"/>
              <w:rPr>
                <w:b/>
                <w:sz w:val="16"/>
                <w:szCs w:val="16"/>
              </w:rPr>
            </w:pPr>
          </w:p>
        </w:tc>
        <w:tc>
          <w:tcPr>
            <w:tcW w:w="691" w:type="dxa"/>
            <w:vMerge/>
            <w:tcBorders>
              <w:top w:val="single" w:sz="12" w:space="0" w:color="auto"/>
              <w:left w:val="single" w:sz="12" w:space="0" w:color="auto"/>
              <w:bottom w:val="single" w:sz="12" w:space="0" w:color="auto"/>
              <w:right w:val="single" w:sz="12" w:space="0" w:color="auto"/>
            </w:tcBorders>
            <w:vAlign w:val="center"/>
          </w:tcPr>
          <w:p w14:paraId="5B921042" w14:textId="77777777" w:rsidR="009D1F99" w:rsidRPr="005A7711" w:rsidRDefault="009D1F99" w:rsidP="00AD3C70">
            <w:pPr>
              <w:jc w:val="center"/>
              <w:rPr>
                <w:b/>
                <w:sz w:val="16"/>
                <w:szCs w:val="16"/>
              </w:rPr>
            </w:pPr>
          </w:p>
        </w:tc>
        <w:tc>
          <w:tcPr>
            <w:tcW w:w="913" w:type="dxa"/>
            <w:vMerge/>
            <w:tcBorders>
              <w:top w:val="single" w:sz="12" w:space="0" w:color="auto"/>
              <w:left w:val="single" w:sz="12" w:space="0" w:color="auto"/>
              <w:bottom w:val="single" w:sz="12" w:space="0" w:color="auto"/>
              <w:right w:val="single" w:sz="12" w:space="0" w:color="auto"/>
            </w:tcBorders>
            <w:vAlign w:val="center"/>
          </w:tcPr>
          <w:p w14:paraId="0D868DD2" w14:textId="77777777" w:rsidR="009D1F99" w:rsidRPr="005A7711" w:rsidRDefault="009D1F99" w:rsidP="00AD3C70">
            <w:pPr>
              <w:jc w:val="center"/>
              <w:rPr>
                <w:b/>
                <w:sz w:val="16"/>
                <w:szCs w:val="16"/>
              </w:rPr>
            </w:pPr>
          </w:p>
        </w:tc>
        <w:tc>
          <w:tcPr>
            <w:tcW w:w="4465" w:type="dxa"/>
            <w:vMerge/>
            <w:tcBorders>
              <w:top w:val="single" w:sz="12" w:space="0" w:color="auto"/>
              <w:left w:val="single" w:sz="12" w:space="0" w:color="auto"/>
              <w:bottom w:val="single" w:sz="12" w:space="0" w:color="auto"/>
              <w:right w:val="single" w:sz="12" w:space="0" w:color="auto"/>
            </w:tcBorders>
            <w:vAlign w:val="center"/>
          </w:tcPr>
          <w:p w14:paraId="7DFB5C98" w14:textId="77777777" w:rsidR="009D1F99" w:rsidRPr="005A7711" w:rsidRDefault="009D1F99" w:rsidP="00AD3C70">
            <w:pPr>
              <w:jc w:val="center"/>
              <w:rPr>
                <w:b/>
                <w:sz w:val="16"/>
                <w:szCs w:val="16"/>
              </w:rPr>
            </w:pPr>
          </w:p>
        </w:tc>
        <w:tc>
          <w:tcPr>
            <w:tcW w:w="1559" w:type="dxa"/>
            <w:vMerge/>
            <w:tcBorders>
              <w:top w:val="single" w:sz="12" w:space="0" w:color="auto"/>
              <w:left w:val="single" w:sz="12" w:space="0" w:color="auto"/>
              <w:bottom w:val="single" w:sz="12" w:space="0" w:color="auto"/>
              <w:right w:val="single" w:sz="12" w:space="0" w:color="auto"/>
            </w:tcBorders>
            <w:vAlign w:val="center"/>
          </w:tcPr>
          <w:p w14:paraId="2F1C32F9" w14:textId="77777777" w:rsidR="009D1F99" w:rsidRPr="005A7711" w:rsidRDefault="009D1F99" w:rsidP="00AD3C70">
            <w:pPr>
              <w:jc w:val="center"/>
              <w:rPr>
                <w:b/>
                <w:sz w:val="16"/>
                <w:szCs w:val="16"/>
              </w:rPr>
            </w:pPr>
          </w:p>
        </w:tc>
        <w:tc>
          <w:tcPr>
            <w:tcW w:w="850" w:type="dxa"/>
            <w:tcBorders>
              <w:top w:val="single" w:sz="4" w:space="0" w:color="auto"/>
              <w:left w:val="single" w:sz="12" w:space="0" w:color="auto"/>
              <w:bottom w:val="single" w:sz="12" w:space="0" w:color="auto"/>
              <w:right w:val="single" w:sz="12" w:space="0" w:color="auto"/>
            </w:tcBorders>
            <w:vAlign w:val="center"/>
          </w:tcPr>
          <w:p w14:paraId="67DC48C1" w14:textId="77777777" w:rsidR="009D1F99" w:rsidRPr="005A7711" w:rsidRDefault="009D1F99" w:rsidP="00AD3C70">
            <w:pPr>
              <w:jc w:val="center"/>
              <w:rPr>
                <w:b/>
                <w:sz w:val="16"/>
                <w:szCs w:val="16"/>
              </w:rPr>
            </w:pPr>
            <w:r w:rsidRPr="005A7711">
              <w:rPr>
                <w:b/>
                <w:sz w:val="16"/>
                <w:szCs w:val="16"/>
              </w:rPr>
              <w:t>UNIT.</w:t>
            </w:r>
          </w:p>
        </w:tc>
        <w:tc>
          <w:tcPr>
            <w:tcW w:w="1134" w:type="dxa"/>
            <w:tcBorders>
              <w:top w:val="single" w:sz="4" w:space="0" w:color="auto"/>
              <w:left w:val="single" w:sz="12" w:space="0" w:color="auto"/>
              <w:bottom w:val="single" w:sz="12" w:space="0" w:color="auto"/>
              <w:right w:val="single" w:sz="12" w:space="0" w:color="auto"/>
            </w:tcBorders>
            <w:vAlign w:val="center"/>
          </w:tcPr>
          <w:p w14:paraId="08E00D33" w14:textId="77777777" w:rsidR="009D1F99" w:rsidRPr="005A7711" w:rsidRDefault="009D1F99" w:rsidP="00AD3C70">
            <w:pPr>
              <w:jc w:val="center"/>
              <w:rPr>
                <w:b/>
                <w:sz w:val="16"/>
                <w:szCs w:val="16"/>
              </w:rPr>
            </w:pPr>
            <w:r w:rsidRPr="005A7711">
              <w:rPr>
                <w:b/>
                <w:sz w:val="16"/>
                <w:szCs w:val="16"/>
              </w:rPr>
              <w:t>TOTAL</w:t>
            </w:r>
          </w:p>
        </w:tc>
      </w:tr>
      <w:tr w:rsidR="009D1F99" w:rsidRPr="005A7711" w14:paraId="59EB9521" w14:textId="77777777" w:rsidTr="009D1F99">
        <w:trPr>
          <w:trHeight w:val="135"/>
        </w:trPr>
        <w:tc>
          <w:tcPr>
            <w:tcW w:w="674" w:type="dxa"/>
            <w:tcBorders>
              <w:top w:val="single" w:sz="4" w:space="0" w:color="auto"/>
              <w:left w:val="single" w:sz="12" w:space="0" w:color="auto"/>
              <w:bottom w:val="single" w:sz="4" w:space="0" w:color="auto"/>
              <w:right w:val="single" w:sz="12" w:space="0" w:color="auto"/>
            </w:tcBorders>
            <w:vAlign w:val="center"/>
          </w:tcPr>
          <w:p w14:paraId="0E1201DD" w14:textId="77777777" w:rsidR="009D1F99" w:rsidRDefault="009D1F99" w:rsidP="00AD3C70">
            <w:pPr>
              <w:jc w:val="center"/>
              <w:textAlignment w:val="center"/>
              <w:rPr>
                <w:sz w:val="20"/>
                <w:szCs w:val="20"/>
              </w:rPr>
            </w:pPr>
            <w:r>
              <w:rPr>
                <w:sz w:val="20"/>
                <w:szCs w:val="20"/>
              </w:rPr>
              <w:t>21</w:t>
            </w:r>
          </w:p>
        </w:tc>
        <w:tc>
          <w:tcPr>
            <w:tcW w:w="691" w:type="dxa"/>
            <w:tcBorders>
              <w:top w:val="single" w:sz="4" w:space="0" w:color="auto"/>
              <w:left w:val="single" w:sz="12" w:space="0" w:color="auto"/>
              <w:bottom w:val="single" w:sz="4" w:space="0" w:color="auto"/>
              <w:right w:val="single" w:sz="12" w:space="0" w:color="auto"/>
            </w:tcBorders>
            <w:vAlign w:val="center"/>
          </w:tcPr>
          <w:p w14:paraId="63DE25EB" w14:textId="77777777" w:rsidR="009D1F99" w:rsidRPr="005A7711" w:rsidRDefault="009D1F99" w:rsidP="00AD3C70">
            <w:pPr>
              <w:widowControl w:val="0"/>
              <w:autoSpaceDE w:val="0"/>
              <w:autoSpaceDN w:val="0"/>
              <w:ind w:left="129" w:right="103"/>
              <w:jc w:val="center"/>
              <w:rPr>
                <w:rFonts w:eastAsia="Tahoma"/>
                <w:sz w:val="20"/>
                <w:szCs w:val="20"/>
                <w:lang w:bidi="pt-BR"/>
              </w:rPr>
            </w:pPr>
            <w:r w:rsidRPr="0074714E">
              <w:rPr>
                <w:rFonts w:eastAsia="Tahoma"/>
                <w:sz w:val="20"/>
                <w:szCs w:val="20"/>
                <w:lang w:bidi="pt-BR"/>
              </w:rPr>
              <w:t>Un</w:t>
            </w:r>
          </w:p>
        </w:tc>
        <w:tc>
          <w:tcPr>
            <w:tcW w:w="913" w:type="dxa"/>
            <w:tcBorders>
              <w:top w:val="single" w:sz="4" w:space="0" w:color="auto"/>
              <w:left w:val="single" w:sz="12" w:space="0" w:color="auto"/>
              <w:bottom w:val="single" w:sz="4" w:space="0" w:color="auto"/>
              <w:right w:val="single" w:sz="12" w:space="0" w:color="auto"/>
            </w:tcBorders>
            <w:vAlign w:val="center"/>
          </w:tcPr>
          <w:p w14:paraId="5C618FC5" w14:textId="77777777" w:rsidR="009D1F99" w:rsidRPr="005A7711" w:rsidRDefault="009D1F99" w:rsidP="00AD3C70">
            <w:pPr>
              <w:widowControl w:val="0"/>
              <w:autoSpaceDE w:val="0"/>
              <w:autoSpaceDN w:val="0"/>
              <w:ind w:left="107"/>
              <w:jc w:val="center"/>
              <w:rPr>
                <w:rFonts w:eastAsia="Tahoma"/>
                <w:b/>
                <w:bCs/>
                <w:sz w:val="20"/>
                <w:szCs w:val="20"/>
                <w:lang w:bidi="pt-BR"/>
              </w:rPr>
            </w:pPr>
            <w:r>
              <w:rPr>
                <w:rFonts w:eastAsia="Tahoma"/>
                <w:b/>
                <w:bCs/>
                <w:sz w:val="20"/>
                <w:szCs w:val="20"/>
                <w:lang w:bidi="pt-BR"/>
              </w:rPr>
              <w:t>02</w:t>
            </w:r>
          </w:p>
        </w:tc>
        <w:tc>
          <w:tcPr>
            <w:tcW w:w="4465" w:type="dxa"/>
            <w:tcBorders>
              <w:top w:val="single" w:sz="4" w:space="0" w:color="auto"/>
              <w:left w:val="single" w:sz="12" w:space="0" w:color="auto"/>
              <w:bottom w:val="single" w:sz="4" w:space="0" w:color="auto"/>
              <w:right w:val="single" w:sz="12" w:space="0" w:color="auto"/>
            </w:tcBorders>
            <w:vAlign w:val="center"/>
          </w:tcPr>
          <w:p w14:paraId="25D56BE2" w14:textId="77777777" w:rsidR="009D1F99" w:rsidRPr="007F3396" w:rsidRDefault="009D1F99" w:rsidP="00AD3C70">
            <w:pPr>
              <w:pStyle w:val="TableParagraph"/>
              <w:ind w:left="0" w:right="46"/>
              <w:jc w:val="both"/>
              <w:rPr>
                <w:rFonts w:ascii="Times New Roman" w:hAnsi="Times New Roman" w:cs="Times New Roman"/>
                <w:b/>
                <w:bCs/>
                <w:sz w:val="16"/>
                <w:szCs w:val="16"/>
              </w:rPr>
            </w:pPr>
            <w:r w:rsidRPr="007F3396">
              <w:rPr>
                <w:rFonts w:ascii="Times New Roman" w:hAnsi="Times New Roman" w:cs="Times New Roman"/>
                <w:b/>
                <w:bCs/>
                <w:sz w:val="16"/>
                <w:szCs w:val="16"/>
              </w:rPr>
              <w:t xml:space="preserve">Projetor Multimídia: </w:t>
            </w:r>
          </w:p>
          <w:p w14:paraId="0798857C" w14:textId="77777777" w:rsidR="009D1F99" w:rsidRPr="007F3396" w:rsidRDefault="009D1F99" w:rsidP="00AD3C70">
            <w:pPr>
              <w:pStyle w:val="TableParagraph"/>
              <w:ind w:left="0" w:right="46"/>
              <w:jc w:val="both"/>
              <w:rPr>
                <w:rFonts w:ascii="Times New Roman" w:hAnsi="Times New Roman" w:cs="Times New Roman"/>
                <w:sz w:val="16"/>
                <w:szCs w:val="16"/>
              </w:rPr>
            </w:pPr>
            <w:r w:rsidRPr="007F3396">
              <w:rPr>
                <w:rFonts w:ascii="Times New Roman" w:hAnsi="Times New Roman" w:cs="Times New Roman"/>
                <w:sz w:val="16"/>
                <w:szCs w:val="16"/>
              </w:rPr>
              <w:t xml:space="preserve">Especificações mínimas: Sistema de projeção: Tecnologia 3LCD de 3 chips Modo de projeção: Montagem frontal / traseira / suporte Método de projeção: Matriz ativa TFT de </w:t>
            </w:r>
            <w:proofErr w:type="spellStart"/>
            <w:r w:rsidRPr="007F3396">
              <w:rPr>
                <w:rFonts w:ascii="Times New Roman" w:hAnsi="Times New Roman" w:cs="Times New Roman"/>
                <w:sz w:val="16"/>
                <w:szCs w:val="16"/>
              </w:rPr>
              <w:t>poli-silício</w:t>
            </w:r>
            <w:proofErr w:type="spellEnd"/>
            <w:r w:rsidRPr="007F3396">
              <w:rPr>
                <w:rFonts w:ascii="Times New Roman" w:hAnsi="Times New Roman" w:cs="Times New Roman"/>
                <w:sz w:val="16"/>
                <w:szCs w:val="16"/>
              </w:rPr>
              <w:t xml:space="preserve"> Número de pixels: 786.432 pixels (1024 x 768) x 3 Brilho em cores – Saída de luz colorida: 3500 lumens2 Brilho em branco – Saída de luz branca: 3500 lumens2 Razão de aspecto: 4:3 Resolução nativa: 1024 x 768 (XGA) Redimensionar: 640 x 480 (VGA), 800 x 600 (SVGA), 1280 x 800 (WXGA), 1280 x 960 (SXGA2), 1280 x 1024 (SXGA3), 1366 x 768 (WXGA60-3), 1400 x 1050 (SXGA+), 1440 x 900 (WXGA+), 1680 x 900 (WXGA++), 1600 x 1200 (UXGA60) Tipo de lâmpada: 210 W UHE Duração da lâmpada: Modo ECO: Até 12.000 horas3 Modo Normal: Até 6.000 horas3 Alcance do </w:t>
            </w:r>
            <w:proofErr w:type="spellStart"/>
            <w:r w:rsidRPr="007F3396">
              <w:rPr>
                <w:rFonts w:ascii="Times New Roman" w:hAnsi="Times New Roman" w:cs="Times New Roman"/>
                <w:sz w:val="16"/>
                <w:szCs w:val="16"/>
              </w:rPr>
              <w:t>Throw-Ratio</w:t>
            </w:r>
            <w:proofErr w:type="spellEnd"/>
            <w:r w:rsidRPr="007F3396">
              <w:rPr>
                <w:rFonts w:ascii="Times New Roman" w:hAnsi="Times New Roman" w:cs="Times New Roman"/>
                <w:sz w:val="16"/>
                <w:szCs w:val="16"/>
              </w:rPr>
              <w:t>: 1.48 (</w:t>
            </w:r>
            <w:proofErr w:type="spellStart"/>
            <w:r w:rsidRPr="007F3396">
              <w:rPr>
                <w:rFonts w:ascii="Times New Roman" w:hAnsi="Times New Roman" w:cs="Times New Roman"/>
                <w:sz w:val="16"/>
                <w:szCs w:val="16"/>
              </w:rPr>
              <w:t>Zoom:Wide</w:t>
            </w:r>
            <w:proofErr w:type="spellEnd"/>
            <w:r w:rsidRPr="007F3396">
              <w:rPr>
                <w:rFonts w:ascii="Times New Roman" w:hAnsi="Times New Roman" w:cs="Times New Roman"/>
                <w:sz w:val="16"/>
                <w:szCs w:val="16"/>
              </w:rPr>
              <w:t>), 1.77 (</w:t>
            </w:r>
            <w:proofErr w:type="spellStart"/>
            <w:r w:rsidRPr="007F3396">
              <w:rPr>
                <w:rFonts w:ascii="Times New Roman" w:hAnsi="Times New Roman" w:cs="Times New Roman"/>
                <w:sz w:val="16"/>
                <w:szCs w:val="16"/>
              </w:rPr>
              <w:t>Zoom:Tele</w:t>
            </w:r>
            <w:proofErr w:type="spellEnd"/>
            <w:r w:rsidRPr="007F3396">
              <w:rPr>
                <w:rFonts w:ascii="Times New Roman" w:hAnsi="Times New Roman" w:cs="Times New Roman"/>
                <w:sz w:val="16"/>
                <w:szCs w:val="16"/>
              </w:rPr>
              <w:t xml:space="preserve">) Tamanho da tela/ distância de projeção: 30” a 300” (0,76 a 7,62 m) Correção de </w:t>
            </w:r>
            <w:proofErr w:type="spellStart"/>
            <w:r w:rsidRPr="007F3396">
              <w:rPr>
                <w:rFonts w:ascii="Times New Roman" w:hAnsi="Times New Roman" w:cs="Times New Roman"/>
                <w:sz w:val="16"/>
                <w:szCs w:val="16"/>
              </w:rPr>
              <w:t>Keystone</w:t>
            </w:r>
            <w:proofErr w:type="spellEnd"/>
            <w:r w:rsidRPr="007F3396">
              <w:rPr>
                <w:rFonts w:ascii="Times New Roman" w:hAnsi="Times New Roman" w:cs="Times New Roman"/>
                <w:sz w:val="16"/>
                <w:szCs w:val="16"/>
              </w:rPr>
              <w:t xml:space="preserve">: Automático: Vertical: ±30 graus </w:t>
            </w:r>
            <w:proofErr w:type="spellStart"/>
            <w:r w:rsidRPr="007F3396">
              <w:rPr>
                <w:rFonts w:ascii="Times New Roman" w:hAnsi="Times New Roman" w:cs="Times New Roman"/>
                <w:sz w:val="16"/>
                <w:szCs w:val="16"/>
              </w:rPr>
              <w:t>Slider</w:t>
            </w:r>
            <w:proofErr w:type="spellEnd"/>
            <w:r w:rsidRPr="007F3396">
              <w:rPr>
                <w:rFonts w:ascii="Times New Roman" w:hAnsi="Times New Roman" w:cs="Times New Roman"/>
                <w:sz w:val="16"/>
                <w:szCs w:val="16"/>
              </w:rPr>
              <w:t xml:space="preserve">: Horizontal: ±30 graus Plug ‘n Play USB: Projetor compatível com PC e Mac Razão de contraste: Até 15:000:1 Processamento de cor: 10 bits Reprodução de cor: Até 1,07 bilhões de cores Geral: Temperatura: 5 ˚ a 35 ˚C Peso: 2,7 kg Segurança: Trava Kensington </w:t>
            </w:r>
            <w:proofErr w:type="spellStart"/>
            <w:r w:rsidRPr="007F3396">
              <w:rPr>
                <w:rFonts w:ascii="Times New Roman" w:hAnsi="Times New Roman" w:cs="Times New Roman"/>
                <w:sz w:val="16"/>
                <w:szCs w:val="16"/>
              </w:rPr>
              <w:t>Padlock</w:t>
            </w:r>
            <w:proofErr w:type="spellEnd"/>
            <w:r w:rsidRPr="007F3396">
              <w:rPr>
                <w:rFonts w:ascii="Times New Roman" w:hAnsi="Times New Roman" w:cs="Times New Roman"/>
                <w:sz w:val="16"/>
                <w:szCs w:val="16"/>
              </w:rPr>
              <w:t xml:space="preserve"> Barra de segurança País de origem: Brasil Energia: Voltagem do suprimento de energia: 100 – 240VAC ±10%, 50 / 60Hz AC Consumo de energia: Modo ECO: 237 W Modo Normal: 326 W Porta de Comunicação Ligada: 2.0 W Standby Porta de Comunicação Desligada: 0.2 W Standby. Só será admitida a oferta de projetores que cumpra os critérios de segurança, compatibilidade eletromagnética e eficiência energética, previstos na Portaria nº 170, de 2012 do INMETRO e que não contenham substâncias perigosas em concentração acima da recomendada na diretiva </w:t>
            </w:r>
            <w:proofErr w:type="spellStart"/>
            <w:r w:rsidRPr="007F3396">
              <w:rPr>
                <w:rFonts w:ascii="Times New Roman" w:hAnsi="Times New Roman" w:cs="Times New Roman"/>
                <w:sz w:val="16"/>
                <w:szCs w:val="16"/>
              </w:rPr>
              <w:t>RoHS</w:t>
            </w:r>
            <w:proofErr w:type="spellEnd"/>
            <w:r w:rsidRPr="007F3396">
              <w:rPr>
                <w:rFonts w:ascii="Times New Roman" w:hAnsi="Times New Roman" w:cs="Times New Roman"/>
                <w:sz w:val="16"/>
                <w:szCs w:val="16"/>
              </w:rPr>
              <w:t xml:space="preserve"> (</w:t>
            </w:r>
            <w:proofErr w:type="spellStart"/>
            <w:r w:rsidRPr="007F3396">
              <w:rPr>
                <w:rFonts w:ascii="Times New Roman" w:hAnsi="Times New Roman" w:cs="Times New Roman"/>
                <w:sz w:val="16"/>
                <w:szCs w:val="16"/>
              </w:rPr>
              <w:t>Restriction</w:t>
            </w:r>
            <w:proofErr w:type="spellEnd"/>
            <w:r w:rsidRPr="007F3396">
              <w:rPr>
                <w:rFonts w:ascii="Times New Roman" w:hAnsi="Times New Roman" w:cs="Times New Roman"/>
                <w:sz w:val="16"/>
                <w:szCs w:val="16"/>
              </w:rPr>
              <w:t xml:space="preserve"> </w:t>
            </w:r>
            <w:proofErr w:type="spellStart"/>
            <w:r w:rsidRPr="007F3396">
              <w:rPr>
                <w:rFonts w:ascii="Times New Roman" w:hAnsi="Times New Roman" w:cs="Times New Roman"/>
                <w:sz w:val="16"/>
                <w:szCs w:val="16"/>
              </w:rPr>
              <w:t>of</w:t>
            </w:r>
            <w:proofErr w:type="spellEnd"/>
            <w:r w:rsidRPr="007F3396">
              <w:rPr>
                <w:rFonts w:ascii="Times New Roman" w:hAnsi="Times New Roman" w:cs="Times New Roman"/>
                <w:sz w:val="16"/>
                <w:szCs w:val="16"/>
              </w:rPr>
              <w:t xml:space="preserve"> </w:t>
            </w:r>
            <w:proofErr w:type="spellStart"/>
            <w:r w:rsidRPr="007F3396">
              <w:rPr>
                <w:rFonts w:ascii="Times New Roman" w:hAnsi="Times New Roman" w:cs="Times New Roman"/>
                <w:sz w:val="16"/>
                <w:szCs w:val="16"/>
              </w:rPr>
              <w:t>Certain</w:t>
            </w:r>
            <w:proofErr w:type="spellEnd"/>
            <w:r w:rsidRPr="007F3396">
              <w:rPr>
                <w:rFonts w:ascii="Times New Roman" w:hAnsi="Times New Roman" w:cs="Times New Roman"/>
                <w:sz w:val="16"/>
                <w:szCs w:val="16"/>
              </w:rPr>
              <w:t xml:space="preserve"> </w:t>
            </w:r>
            <w:proofErr w:type="spellStart"/>
            <w:r w:rsidRPr="007F3396">
              <w:rPr>
                <w:rFonts w:ascii="Times New Roman" w:hAnsi="Times New Roman" w:cs="Times New Roman"/>
                <w:sz w:val="16"/>
                <w:szCs w:val="16"/>
              </w:rPr>
              <w:t>Hazardous</w:t>
            </w:r>
            <w:proofErr w:type="spellEnd"/>
            <w:r w:rsidRPr="007F3396">
              <w:rPr>
                <w:rFonts w:ascii="Times New Roman" w:hAnsi="Times New Roman" w:cs="Times New Roman"/>
                <w:sz w:val="16"/>
                <w:szCs w:val="16"/>
              </w:rPr>
              <w:t xml:space="preserve"> </w:t>
            </w:r>
            <w:proofErr w:type="spellStart"/>
            <w:r w:rsidRPr="007F3396">
              <w:rPr>
                <w:rFonts w:ascii="Times New Roman" w:hAnsi="Times New Roman" w:cs="Times New Roman"/>
                <w:sz w:val="16"/>
                <w:szCs w:val="16"/>
              </w:rPr>
              <w:t>Substances</w:t>
            </w:r>
            <w:proofErr w:type="spellEnd"/>
            <w:r w:rsidRPr="007F3396">
              <w:rPr>
                <w:rFonts w:ascii="Times New Roman" w:hAnsi="Times New Roman" w:cs="Times New Roman"/>
                <w:sz w:val="16"/>
                <w:szCs w:val="16"/>
              </w:rPr>
              <w:t>), tais como mercúrio (Hg), chumbo (</w:t>
            </w:r>
            <w:proofErr w:type="spellStart"/>
            <w:r w:rsidRPr="007F3396">
              <w:rPr>
                <w:rFonts w:ascii="Times New Roman" w:hAnsi="Times New Roman" w:cs="Times New Roman"/>
                <w:sz w:val="16"/>
                <w:szCs w:val="16"/>
              </w:rPr>
              <w:t>Pb</w:t>
            </w:r>
            <w:proofErr w:type="spellEnd"/>
            <w:r w:rsidRPr="007F3396">
              <w:rPr>
                <w:rFonts w:ascii="Times New Roman" w:hAnsi="Times New Roman" w:cs="Times New Roman"/>
                <w:sz w:val="16"/>
                <w:szCs w:val="16"/>
              </w:rPr>
              <w:t>), cromo hexavalente (Cr (VI)), cádmio (</w:t>
            </w:r>
            <w:proofErr w:type="spellStart"/>
            <w:r w:rsidRPr="007F3396">
              <w:rPr>
                <w:rFonts w:ascii="Times New Roman" w:hAnsi="Times New Roman" w:cs="Times New Roman"/>
                <w:sz w:val="16"/>
                <w:szCs w:val="16"/>
              </w:rPr>
              <w:t>Cd</w:t>
            </w:r>
            <w:proofErr w:type="spellEnd"/>
            <w:r w:rsidRPr="007F3396">
              <w:rPr>
                <w:rFonts w:ascii="Times New Roman" w:hAnsi="Times New Roman" w:cs="Times New Roman"/>
                <w:sz w:val="16"/>
                <w:szCs w:val="16"/>
              </w:rPr>
              <w:t xml:space="preserve">), </w:t>
            </w:r>
            <w:proofErr w:type="spellStart"/>
            <w:r w:rsidRPr="007F3396">
              <w:rPr>
                <w:rFonts w:ascii="Times New Roman" w:hAnsi="Times New Roman" w:cs="Times New Roman"/>
                <w:sz w:val="16"/>
                <w:szCs w:val="16"/>
              </w:rPr>
              <w:t>bifenil</w:t>
            </w:r>
            <w:proofErr w:type="spellEnd"/>
            <w:r w:rsidRPr="007F3396">
              <w:rPr>
                <w:rFonts w:ascii="Times New Roman" w:hAnsi="Times New Roman" w:cs="Times New Roman"/>
                <w:sz w:val="16"/>
                <w:szCs w:val="16"/>
              </w:rPr>
              <w:t xml:space="preserve"> polibromados (</w:t>
            </w:r>
            <w:proofErr w:type="spellStart"/>
            <w:r w:rsidRPr="007F3396">
              <w:rPr>
                <w:rFonts w:ascii="Times New Roman" w:hAnsi="Times New Roman" w:cs="Times New Roman"/>
                <w:sz w:val="16"/>
                <w:szCs w:val="16"/>
              </w:rPr>
              <w:t>PBBs</w:t>
            </w:r>
            <w:proofErr w:type="spellEnd"/>
            <w:r w:rsidRPr="007F3396">
              <w:rPr>
                <w:rFonts w:ascii="Times New Roman" w:hAnsi="Times New Roman" w:cs="Times New Roman"/>
                <w:sz w:val="16"/>
                <w:szCs w:val="16"/>
              </w:rPr>
              <w:t xml:space="preserve">), éteres </w:t>
            </w:r>
            <w:proofErr w:type="spellStart"/>
            <w:r w:rsidRPr="007F3396">
              <w:rPr>
                <w:rFonts w:ascii="Times New Roman" w:hAnsi="Times New Roman" w:cs="Times New Roman"/>
                <w:sz w:val="16"/>
                <w:szCs w:val="16"/>
              </w:rPr>
              <w:t>difenilpolibromados</w:t>
            </w:r>
            <w:proofErr w:type="spellEnd"/>
            <w:r w:rsidRPr="007F3396">
              <w:rPr>
                <w:rFonts w:ascii="Times New Roman" w:hAnsi="Times New Roman" w:cs="Times New Roman"/>
                <w:sz w:val="16"/>
                <w:szCs w:val="16"/>
              </w:rPr>
              <w:t xml:space="preserve"> (PBDEs).</w:t>
            </w:r>
          </w:p>
          <w:p w14:paraId="0145AB5C" w14:textId="77777777" w:rsidR="009D1F99" w:rsidRPr="007F3396" w:rsidRDefault="009D1F99" w:rsidP="00AD3C70">
            <w:pPr>
              <w:autoSpaceDE w:val="0"/>
              <w:autoSpaceDN w:val="0"/>
              <w:adjustRightInd w:val="0"/>
              <w:jc w:val="both"/>
              <w:rPr>
                <w:b/>
                <w:bCs/>
                <w:sz w:val="16"/>
                <w:szCs w:val="16"/>
              </w:rPr>
            </w:pPr>
            <w:r w:rsidRPr="007F3396">
              <w:rPr>
                <w:sz w:val="16"/>
                <w:szCs w:val="16"/>
              </w:rPr>
              <w:t>Garantia 12 meses.</w:t>
            </w:r>
          </w:p>
        </w:tc>
        <w:tc>
          <w:tcPr>
            <w:tcW w:w="1559" w:type="dxa"/>
            <w:tcBorders>
              <w:top w:val="single" w:sz="4" w:space="0" w:color="auto"/>
              <w:left w:val="single" w:sz="12" w:space="0" w:color="auto"/>
              <w:bottom w:val="single" w:sz="4" w:space="0" w:color="auto"/>
              <w:right w:val="single" w:sz="12" w:space="0" w:color="auto"/>
            </w:tcBorders>
            <w:vAlign w:val="center"/>
          </w:tcPr>
          <w:p w14:paraId="68CB9C92" w14:textId="77777777" w:rsidR="009D1F99" w:rsidRPr="005A7711" w:rsidRDefault="009D1F99" w:rsidP="00AD3C70">
            <w:pPr>
              <w:jc w:val="center"/>
              <w:rPr>
                <w:sz w:val="20"/>
                <w:szCs w:val="20"/>
              </w:rPr>
            </w:pPr>
            <w:r>
              <w:rPr>
                <w:sz w:val="20"/>
                <w:szCs w:val="20"/>
              </w:rPr>
              <w:t>EPSON X39</w:t>
            </w:r>
          </w:p>
        </w:tc>
        <w:tc>
          <w:tcPr>
            <w:tcW w:w="850" w:type="dxa"/>
            <w:tcBorders>
              <w:top w:val="single" w:sz="4" w:space="0" w:color="auto"/>
              <w:left w:val="single" w:sz="12" w:space="0" w:color="auto"/>
              <w:bottom w:val="single" w:sz="4" w:space="0" w:color="auto"/>
              <w:right w:val="single" w:sz="12" w:space="0" w:color="auto"/>
            </w:tcBorders>
            <w:vAlign w:val="center"/>
          </w:tcPr>
          <w:p w14:paraId="66427710" w14:textId="77777777" w:rsidR="009D1F99" w:rsidRPr="005A7711" w:rsidRDefault="009D1F99" w:rsidP="00AD3C70">
            <w:pPr>
              <w:jc w:val="center"/>
              <w:rPr>
                <w:b/>
                <w:sz w:val="20"/>
                <w:szCs w:val="20"/>
              </w:rPr>
            </w:pPr>
            <w:r>
              <w:rPr>
                <w:b/>
                <w:sz w:val="20"/>
                <w:szCs w:val="20"/>
              </w:rPr>
              <w:t>5.000,00</w:t>
            </w:r>
          </w:p>
        </w:tc>
        <w:tc>
          <w:tcPr>
            <w:tcW w:w="1134" w:type="dxa"/>
            <w:tcBorders>
              <w:top w:val="single" w:sz="4" w:space="0" w:color="auto"/>
              <w:left w:val="single" w:sz="12" w:space="0" w:color="auto"/>
              <w:bottom w:val="single" w:sz="4" w:space="0" w:color="auto"/>
              <w:right w:val="single" w:sz="12" w:space="0" w:color="auto"/>
            </w:tcBorders>
            <w:vAlign w:val="center"/>
          </w:tcPr>
          <w:p w14:paraId="1EDE86F1" w14:textId="77777777" w:rsidR="009D1F99" w:rsidRPr="005A7711" w:rsidRDefault="009D1F99" w:rsidP="00AD3C70">
            <w:pPr>
              <w:jc w:val="center"/>
              <w:rPr>
                <w:b/>
                <w:sz w:val="20"/>
                <w:szCs w:val="20"/>
              </w:rPr>
            </w:pPr>
            <w:r>
              <w:rPr>
                <w:b/>
                <w:sz w:val="20"/>
                <w:szCs w:val="20"/>
              </w:rPr>
              <w:t>10.000,00</w:t>
            </w:r>
          </w:p>
        </w:tc>
      </w:tr>
      <w:tr w:rsidR="009D1F99" w:rsidRPr="005A7711" w14:paraId="48E07A1E" w14:textId="77777777" w:rsidTr="009D1F99">
        <w:trPr>
          <w:trHeight w:val="135"/>
        </w:trPr>
        <w:tc>
          <w:tcPr>
            <w:tcW w:w="10286" w:type="dxa"/>
            <w:gridSpan w:val="7"/>
            <w:tcBorders>
              <w:top w:val="single" w:sz="4" w:space="0" w:color="auto"/>
              <w:left w:val="single" w:sz="12" w:space="0" w:color="auto"/>
              <w:bottom w:val="single" w:sz="4" w:space="0" w:color="auto"/>
              <w:right w:val="single" w:sz="12" w:space="0" w:color="auto"/>
            </w:tcBorders>
            <w:vAlign w:val="center"/>
          </w:tcPr>
          <w:p w14:paraId="3DC4FB10" w14:textId="77777777" w:rsidR="009D1F99" w:rsidRPr="005A7711" w:rsidRDefault="009D1F99" w:rsidP="00AD3C70">
            <w:pPr>
              <w:jc w:val="center"/>
              <w:rPr>
                <w:b/>
                <w:sz w:val="20"/>
                <w:szCs w:val="20"/>
              </w:rPr>
            </w:pPr>
            <w:r>
              <w:rPr>
                <w:b/>
                <w:sz w:val="20"/>
                <w:szCs w:val="20"/>
              </w:rPr>
              <w:t>VALOR TOTAL R$ 10.000,00</w:t>
            </w:r>
          </w:p>
        </w:tc>
      </w:tr>
    </w:tbl>
    <w:p w14:paraId="66B99A8D" w14:textId="77777777" w:rsidR="009D1F99" w:rsidRDefault="009D1F99" w:rsidP="009D1F99">
      <w:pPr>
        <w:shd w:val="clear" w:color="auto" w:fill="FFFFFF" w:themeFill="background1"/>
        <w:rPr>
          <w:sz w:val="16"/>
          <w:szCs w:val="16"/>
        </w:rPr>
      </w:pPr>
    </w:p>
    <w:tbl>
      <w:tblPr>
        <w:tblW w:w="102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80" w:firstRow="0" w:lastRow="0" w:firstColumn="1" w:lastColumn="0" w:noHBand="0" w:noVBand="0"/>
      </w:tblPr>
      <w:tblGrid>
        <w:gridCol w:w="674"/>
        <w:gridCol w:w="691"/>
        <w:gridCol w:w="913"/>
        <w:gridCol w:w="4465"/>
        <w:gridCol w:w="1559"/>
        <w:gridCol w:w="850"/>
        <w:gridCol w:w="1134"/>
      </w:tblGrid>
      <w:tr w:rsidR="009D1F99" w:rsidRPr="00C63DE1" w14:paraId="32948D92" w14:textId="77777777" w:rsidTr="009D1F99">
        <w:trPr>
          <w:trHeight w:val="184"/>
        </w:trPr>
        <w:tc>
          <w:tcPr>
            <w:tcW w:w="10286" w:type="dxa"/>
            <w:gridSpan w:val="7"/>
            <w:tcBorders>
              <w:top w:val="single" w:sz="12" w:space="0" w:color="auto"/>
              <w:left w:val="single" w:sz="12" w:space="0" w:color="auto"/>
              <w:bottom w:val="single" w:sz="12" w:space="0" w:color="auto"/>
            </w:tcBorders>
            <w:vAlign w:val="center"/>
          </w:tcPr>
          <w:p w14:paraId="796B0243" w14:textId="77777777" w:rsidR="009D1F99" w:rsidRDefault="009D1F99" w:rsidP="00AD3C70">
            <w:pPr>
              <w:spacing w:line="276" w:lineRule="auto"/>
              <w:jc w:val="center"/>
              <w:rPr>
                <w:b/>
                <w:sz w:val="20"/>
                <w:szCs w:val="20"/>
              </w:rPr>
            </w:pPr>
            <w:r>
              <w:rPr>
                <w:b/>
                <w:sz w:val="20"/>
                <w:szCs w:val="20"/>
              </w:rPr>
              <w:t>JOÃO VITOR FANTON LTDA</w:t>
            </w:r>
          </w:p>
          <w:p w14:paraId="1942CBE3" w14:textId="77777777" w:rsidR="009D1F99" w:rsidRPr="00C63DE1" w:rsidRDefault="009D1F99" w:rsidP="00AD3C70">
            <w:pPr>
              <w:spacing w:line="276" w:lineRule="auto"/>
              <w:jc w:val="center"/>
              <w:rPr>
                <w:b/>
                <w:sz w:val="20"/>
                <w:szCs w:val="20"/>
              </w:rPr>
            </w:pPr>
            <w:r>
              <w:rPr>
                <w:b/>
                <w:sz w:val="20"/>
                <w:szCs w:val="20"/>
              </w:rPr>
              <w:t>CNPJ 46.793.332/0001-71</w:t>
            </w:r>
          </w:p>
        </w:tc>
      </w:tr>
      <w:tr w:rsidR="009D1F99" w:rsidRPr="00C63DE1" w14:paraId="6ED04CF3" w14:textId="77777777" w:rsidTr="009D1F99">
        <w:trPr>
          <w:trHeight w:val="184"/>
        </w:trPr>
        <w:tc>
          <w:tcPr>
            <w:tcW w:w="674" w:type="dxa"/>
            <w:vMerge w:val="restart"/>
            <w:tcBorders>
              <w:top w:val="single" w:sz="12" w:space="0" w:color="auto"/>
              <w:left w:val="single" w:sz="12" w:space="0" w:color="auto"/>
              <w:bottom w:val="single" w:sz="12" w:space="0" w:color="auto"/>
              <w:right w:val="single" w:sz="12" w:space="0" w:color="auto"/>
            </w:tcBorders>
            <w:vAlign w:val="center"/>
          </w:tcPr>
          <w:p w14:paraId="0807E62C" w14:textId="77777777" w:rsidR="009D1F99" w:rsidRPr="00C63DE1" w:rsidRDefault="009D1F99" w:rsidP="00AD3C70">
            <w:pPr>
              <w:tabs>
                <w:tab w:val="left" w:pos="708"/>
                <w:tab w:val="center" w:pos="4252"/>
                <w:tab w:val="right" w:pos="8504"/>
              </w:tabs>
              <w:jc w:val="center"/>
              <w:rPr>
                <w:rFonts w:eastAsiaTheme="minorHAnsi"/>
                <w:b/>
                <w:sz w:val="20"/>
                <w:szCs w:val="20"/>
                <w:lang w:eastAsia="en-US"/>
              </w:rPr>
            </w:pPr>
            <w:r w:rsidRPr="00C63DE1">
              <w:rPr>
                <w:rFonts w:eastAsiaTheme="minorHAnsi"/>
                <w:b/>
                <w:sz w:val="20"/>
                <w:szCs w:val="20"/>
                <w:lang w:eastAsia="en-US"/>
              </w:rPr>
              <w:t>ITEM</w:t>
            </w:r>
          </w:p>
        </w:tc>
        <w:tc>
          <w:tcPr>
            <w:tcW w:w="691" w:type="dxa"/>
            <w:vMerge w:val="restart"/>
            <w:tcBorders>
              <w:top w:val="single" w:sz="12" w:space="0" w:color="auto"/>
              <w:left w:val="single" w:sz="12" w:space="0" w:color="auto"/>
              <w:bottom w:val="single" w:sz="12" w:space="0" w:color="auto"/>
              <w:right w:val="single" w:sz="12" w:space="0" w:color="auto"/>
            </w:tcBorders>
            <w:vAlign w:val="center"/>
          </w:tcPr>
          <w:p w14:paraId="3215C814" w14:textId="77777777" w:rsidR="009D1F99" w:rsidRPr="00C63DE1" w:rsidRDefault="009D1F99" w:rsidP="00AD3C70">
            <w:pPr>
              <w:jc w:val="center"/>
              <w:rPr>
                <w:b/>
                <w:sz w:val="20"/>
                <w:szCs w:val="20"/>
              </w:rPr>
            </w:pPr>
            <w:r w:rsidRPr="00C63DE1">
              <w:rPr>
                <w:b/>
                <w:sz w:val="20"/>
                <w:szCs w:val="20"/>
              </w:rPr>
              <w:t>UN</w:t>
            </w:r>
          </w:p>
        </w:tc>
        <w:tc>
          <w:tcPr>
            <w:tcW w:w="913" w:type="dxa"/>
            <w:vMerge w:val="restart"/>
            <w:tcBorders>
              <w:top w:val="single" w:sz="12" w:space="0" w:color="auto"/>
              <w:left w:val="single" w:sz="12" w:space="0" w:color="auto"/>
              <w:bottom w:val="single" w:sz="12" w:space="0" w:color="auto"/>
              <w:right w:val="single" w:sz="12" w:space="0" w:color="auto"/>
            </w:tcBorders>
            <w:vAlign w:val="center"/>
          </w:tcPr>
          <w:p w14:paraId="08A9738C" w14:textId="77777777" w:rsidR="009D1F99" w:rsidRPr="00C63DE1" w:rsidRDefault="009D1F99" w:rsidP="00AD3C70">
            <w:pPr>
              <w:ind w:right="-37"/>
              <w:jc w:val="center"/>
              <w:rPr>
                <w:b/>
                <w:sz w:val="20"/>
                <w:szCs w:val="20"/>
              </w:rPr>
            </w:pPr>
            <w:r w:rsidRPr="00C63DE1">
              <w:rPr>
                <w:b/>
                <w:sz w:val="20"/>
                <w:szCs w:val="20"/>
              </w:rPr>
              <w:t xml:space="preserve">QUANT. </w:t>
            </w:r>
          </w:p>
        </w:tc>
        <w:tc>
          <w:tcPr>
            <w:tcW w:w="4465" w:type="dxa"/>
            <w:vMerge w:val="restart"/>
            <w:tcBorders>
              <w:top w:val="single" w:sz="12" w:space="0" w:color="auto"/>
              <w:left w:val="single" w:sz="12" w:space="0" w:color="auto"/>
              <w:bottom w:val="single" w:sz="12" w:space="0" w:color="auto"/>
              <w:right w:val="single" w:sz="12" w:space="0" w:color="auto"/>
            </w:tcBorders>
            <w:vAlign w:val="center"/>
          </w:tcPr>
          <w:p w14:paraId="67C271E3" w14:textId="77777777" w:rsidR="009D1F99" w:rsidRPr="00C63DE1" w:rsidRDefault="009D1F99" w:rsidP="00AD3C70">
            <w:pPr>
              <w:jc w:val="center"/>
              <w:rPr>
                <w:b/>
                <w:sz w:val="20"/>
                <w:szCs w:val="20"/>
              </w:rPr>
            </w:pPr>
            <w:r w:rsidRPr="00C63DE1">
              <w:rPr>
                <w:b/>
                <w:sz w:val="20"/>
                <w:szCs w:val="20"/>
              </w:rPr>
              <w:t xml:space="preserve">DESCRIÇÃO </w:t>
            </w:r>
          </w:p>
        </w:tc>
        <w:tc>
          <w:tcPr>
            <w:tcW w:w="1559" w:type="dxa"/>
            <w:vMerge w:val="restart"/>
            <w:tcBorders>
              <w:top w:val="single" w:sz="12" w:space="0" w:color="auto"/>
              <w:left w:val="single" w:sz="12" w:space="0" w:color="auto"/>
              <w:bottom w:val="single" w:sz="12" w:space="0" w:color="auto"/>
              <w:right w:val="single" w:sz="12" w:space="0" w:color="auto"/>
            </w:tcBorders>
            <w:vAlign w:val="center"/>
          </w:tcPr>
          <w:p w14:paraId="2997FBDD" w14:textId="77777777" w:rsidR="009D1F99" w:rsidRPr="00C63DE1" w:rsidRDefault="009D1F99" w:rsidP="00AD3C70">
            <w:pPr>
              <w:jc w:val="center"/>
              <w:rPr>
                <w:b/>
                <w:sz w:val="20"/>
                <w:szCs w:val="20"/>
              </w:rPr>
            </w:pPr>
            <w:r w:rsidRPr="00C63DE1">
              <w:rPr>
                <w:b/>
                <w:sz w:val="20"/>
                <w:szCs w:val="20"/>
              </w:rPr>
              <w:t>MARCA MODELO</w:t>
            </w:r>
          </w:p>
        </w:tc>
        <w:tc>
          <w:tcPr>
            <w:tcW w:w="1984" w:type="dxa"/>
            <w:gridSpan w:val="2"/>
            <w:shd w:val="clear" w:color="auto" w:fill="auto"/>
            <w:vAlign w:val="center"/>
          </w:tcPr>
          <w:p w14:paraId="46A6246D" w14:textId="77777777" w:rsidR="009D1F99" w:rsidRPr="00C63DE1" w:rsidRDefault="009D1F99" w:rsidP="00AD3C70">
            <w:pPr>
              <w:spacing w:line="276" w:lineRule="auto"/>
              <w:jc w:val="center"/>
              <w:rPr>
                <w:b/>
                <w:sz w:val="20"/>
                <w:szCs w:val="20"/>
              </w:rPr>
            </w:pPr>
            <w:r w:rsidRPr="00C63DE1">
              <w:rPr>
                <w:b/>
                <w:sz w:val="20"/>
                <w:szCs w:val="20"/>
              </w:rPr>
              <w:t>Valor R$</w:t>
            </w:r>
          </w:p>
        </w:tc>
      </w:tr>
      <w:tr w:rsidR="009D1F99" w:rsidRPr="005A7711" w14:paraId="6B066E57" w14:textId="77777777" w:rsidTr="009D1F99">
        <w:trPr>
          <w:trHeight w:val="40"/>
        </w:trPr>
        <w:tc>
          <w:tcPr>
            <w:tcW w:w="674" w:type="dxa"/>
            <w:vMerge/>
            <w:tcBorders>
              <w:top w:val="single" w:sz="12" w:space="0" w:color="auto"/>
              <w:left w:val="single" w:sz="12" w:space="0" w:color="auto"/>
              <w:bottom w:val="single" w:sz="12" w:space="0" w:color="auto"/>
              <w:right w:val="single" w:sz="12" w:space="0" w:color="auto"/>
            </w:tcBorders>
            <w:vAlign w:val="center"/>
          </w:tcPr>
          <w:p w14:paraId="482500EF" w14:textId="77777777" w:rsidR="009D1F99" w:rsidRPr="005A7711" w:rsidRDefault="009D1F99" w:rsidP="00AD3C70">
            <w:pPr>
              <w:jc w:val="center"/>
              <w:rPr>
                <w:b/>
                <w:sz w:val="16"/>
                <w:szCs w:val="16"/>
              </w:rPr>
            </w:pPr>
          </w:p>
        </w:tc>
        <w:tc>
          <w:tcPr>
            <w:tcW w:w="691" w:type="dxa"/>
            <w:vMerge/>
            <w:tcBorders>
              <w:top w:val="single" w:sz="12" w:space="0" w:color="auto"/>
              <w:left w:val="single" w:sz="12" w:space="0" w:color="auto"/>
              <w:bottom w:val="single" w:sz="12" w:space="0" w:color="auto"/>
              <w:right w:val="single" w:sz="12" w:space="0" w:color="auto"/>
            </w:tcBorders>
            <w:vAlign w:val="center"/>
          </w:tcPr>
          <w:p w14:paraId="4EA1B800" w14:textId="77777777" w:rsidR="009D1F99" w:rsidRPr="005A7711" w:rsidRDefault="009D1F99" w:rsidP="00AD3C70">
            <w:pPr>
              <w:jc w:val="center"/>
              <w:rPr>
                <w:b/>
                <w:sz w:val="16"/>
                <w:szCs w:val="16"/>
              </w:rPr>
            </w:pPr>
          </w:p>
        </w:tc>
        <w:tc>
          <w:tcPr>
            <w:tcW w:w="913" w:type="dxa"/>
            <w:vMerge/>
            <w:tcBorders>
              <w:top w:val="single" w:sz="12" w:space="0" w:color="auto"/>
              <w:left w:val="single" w:sz="12" w:space="0" w:color="auto"/>
              <w:bottom w:val="single" w:sz="12" w:space="0" w:color="auto"/>
              <w:right w:val="single" w:sz="12" w:space="0" w:color="auto"/>
            </w:tcBorders>
            <w:vAlign w:val="center"/>
          </w:tcPr>
          <w:p w14:paraId="2D1CB669" w14:textId="77777777" w:rsidR="009D1F99" w:rsidRPr="005A7711" w:rsidRDefault="009D1F99" w:rsidP="00AD3C70">
            <w:pPr>
              <w:jc w:val="center"/>
              <w:rPr>
                <w:b/>
                <w:sz w:val="16"/>
                <w:szCs w:val="16"/>
              </w:rPr>
            </w:pPr>
          </w:p>
        </w:tc>
        <w:tc>
          <w:tcPr>
            <w:tcW w:w="4465" w:type="dxa"/>
            <w:vMerge/>
            <w:tcBorders>
              <w:top w:val="single" w:sz="12" w:space="0" w:color="auto"/>
              <w:left w:val="single" w:sz="12" w:space="0" w:color="auto"/>
              <w:bottom w:val="single" w:sz="12" w:space="0" w:color="auto"/>
              <w:right w:val="single" w:sz="12" w:space="0" w:color="auto"/>
            </w:tcBorders>
            <w:vAlign w:val="center"/>
          </w:tcPr>
          <w:p w14:paraId="418EAEE3" w14:textId="77777777" w:rsidR="009D1F99" w:rsidRPr="005A7711" w:rsidRDefault="009D1F99" w:rsidP="00AD3C70">
            <w:pPr>
              <w:jc w:val="center"/>
              <w:rPr>
                <w:b/>
                <w:sz w:val="16"/>
                <w:szCs w:val="16"/>
              </w:rPr>
            </w:pPr>
          </w:p>
        </w:tc>
        <w:tc>
          <w:tcPr>
            <w:tcW w:w="1559" w:type="dxa"/>
            <w:vMerge/>
            <w:tcBorders>
              <w:top w:val="single" w:sz="12" w:space="0" w:color="auto"/>
              <w:left w:val="single" w:sz="12" w:space="0" w:color="auto"/>
              <w:bottom w:val="single" w:sz="12" w:space="0" w:color="auto"/>
              <w:right w:val="single" w:sz="12" w:space="0" w:color="auto"/>
            </w:tcBorders>
            <w:vAlign w:val="center"/>
          </w:tcPr>
          <w:p w14:paraId="19D82504" w14:textId="77777777" w:rsidR="009D1F99" w:rsidRPr="005A7711" w:rsidRDefault="009D1F99" w:rsidP="00AD3C70">
            <w:pPr>
              <w:jc w:val="center"/>
              <w:rPr>
                <w:b/>
                <w:sz w:val="16"/>
                <w:szCs w:val="16"/>
              </w:rPr>
            </w:pPr>
          </w:p>
        </w:tc>
        <w:tc>
          <w:tcPr>
            <w:tcW w:w="850" w:type="dxa"/>
            <w:tcBorders>
              <w:top w:val="single" w:sz="4" w:space="0" w:color="auto"/>
              <w:left w:val="single" w:sz="12" w:space="0" w:color="auto"/>
              <w:bottom w:val="single" w:sz="12" w:space="0" w:color="auto"/>
              <w:right w:val="single" w:sz="12" w:space="0" w:color="auto"/>
            </w:tcBorders>
            <w:vAlign w:val="center"/>
          </w:tcPr>
          <w:p w14:paraId="1410C92C" w14:textId="77777777" w:rsidR="009D1F99" w:rsidRPr="005A7711" w:rsidRDefault="009D1F99" w:rsidP="00AD3C70">
            <w:pPr>
              <w:jc w:val="center"/>
              <w:rPr>
                <w:b/>
                <w:sz w:val="16"/>
                <w:szCs w:val="16"/>
              </w:rPr>
            </w:pPr>
            <w:r w:rsidRPr="005A7711">
              <w:rPr>
                <w:b/>
                <w:sz w:val="16"/>
                <w:szCs w:val="16"/>
              </w:rPr>
              <w:t>UNIT.</w:t>
            </w:r>
          </w:p>
        </w:tc>
        <w:tc>
          <w:tcPr>
            <w:tcW w:w="1134" w:type="dxa"/>
            <w:tcBorders>
              <w:top w:val="single" w:sz="4" w:space="0" w:color="auto"/>
              <w:left w:val="single" w:sz="12" w:space="0" w:color="auto"/>
              <w:bottom w:val="single" w:sz="12" w:space="0" w:color="auto"/>
              <w:right w:val="single" w:sz="12" w:space="0" w:color="auto"/>
            </w:tcBorders>
            <w:vAlign w:val="center"/>
          </w:tcPr>
          <w:p w14:paraId="630251BB" w14:textId="77777777" w:rsidR="009D1F99" w:rsidRPr="005A7711" w:rsidRDefault="009D1F99" w:rsidP="00AD3C70">
            <w:pPr>
              <w:jc w:val="center"/>
              <w:rPr>
                <w:b/>
                <w:sz w:val="16"/>
                <w:szCs w:val="16"/>
              </w:rPr>
            </w:pPr>
            <w:r w:rsidRPr="005A7711">
              <w:rPr>
                <w:b/>
                <w:sz w:val="16"/>
                <w:szCs w:val="16"/>
              </w:rPr>
              <w:t>TOTAL</w:t>
            </w:r>
          </w:p>
        </w:tc>
      </w:tr>
      <w:tr w:rsidR="009D1F99" w:rsidRPr="005A7711" w14:paraId="19C00598" w14:textId="77777777" w:rsidTr="009D1F99">
        <w:trPr>
          <w:trHeight w:val="135"/>
        </w:trPr>
        <w:tc>
          <w:tcPr>
            <w:tcW w:w="674" w:type="dxa"/>
            <w:tcBorders>
              <w:top w:val="single" w:sz="4" w:space="0" w:color="auto"/>
              <w:left w:val="single" w:sz="12" w:space="0" w:color="auto"/>
              <w:bottom w:val="single" w:sz="4" w:space="0" w:color="auto"/>
              <w:right w:val="single" w:sz="12" w:space="0" w:color="auto"/>
            </w:tcBorders>
            <w:vAlign w:val="center"/>
          </w:tcPr>
          <w:p w14:paraId="70C3DFA9" w14:textId="77777777" w:rsidR="009D1F99" w:rsidRPr="005A7711" w:rsidRDefault="009D1F99" w:rsidP="00AD3C70">
            <w:pPr>
              <w:jc w:val="center"/>
              <w:textAlignment w:val="center"/>
              <w:rPr>
                <w:sz w:val="20"/>
                <w:szCs w:val="20"/>
              </w:rPr>
            </w:pPr>
            <w:r>
              <w:rPr>
                <w:sz w:val="20"/>
                <w:szCs w:val="20"/>
              </w:rPr>
              <w:t>02</w:t>
            </w:r>
          </w:p>
        </w:tc>
        <w:tc>
          <w:tcPr>
            <w:tcW w:w="691" w:type="dxa"/>
            <w:tcBorders>
              <w:top w:val="single" w:sz="4" w:space="0" w:color="auto"/>
              <w:left w:val="single" w:sz="12" w:space="0" w:color="auto"/>
              <w:bottom w:val="single" w:sz="4" w:space="0" w:color="auto"/>
              <w:right w:val="single" w:sz="12" w:space="0" w:color="auto"/>
            </w:tcBorders>
            <w:vAlign w:val="center"/>
          </w:tcPr>
          <w:p w14:paraId="25685181" w14:textId="77777777" w:rsidR="009D1F99" w:rsidRPr="005A7711" w:rsidRDefault="009D1F99" w:rsidP="00AD3C70">
            <w:pPr>
              <w:widowControl w:val="0"/>
              <w:autoSpaceDE w:val="0"/>
              <w:autoSpaceDN w:val="0"/>
              <w:ind w:left="129" w:right="103"/>
              <w:jc w:val="center"/>
              <w:rPr>
                <w:rFonts w:eastAsia="Tahoma"/>
                <w:sz w:val="20"/>
                <w:szCs w:val="20"/>
                <w:lang w:bidi="pt-BR"/>
              </w:rPr>
            </w:pPr>
            <w:r w:rsidRPr="005A7711">
              <w:rPr>
                <w:rFonts w:eastAsia="Tahoma"/>
                <w:sz w:val="20"/>
                <w:szCs w:val="20"/>
                <w:lang w:bidi="pt-BR"/>
              </w:rPr>
              <w:t>Un</w:t>
            </w:r>
          </w:p>
        </w:tc>
        <w:tc>
          <w:tcPr>
            <w:tcW w:w="913" w:type="dxa"/>
            <w:tcBorders>
              <w:top w:val="single" w:sz="4" w:space="0" w:color="auto"/>
              <w:left w:val="single" w:sz="12" w:space="0" w:color="auto"/>
              <w:bottom w:val="single" w:sz="4" w:space="0" w:color="auto"/>
              <w:right w:val="single" w:sz="12" w:space="0" w:color="auto"/>
            </w:tcBorders>
            <w:vAlign w:val="center"/>
          </w:tcPr>
          <w:p w14:paraId="2E0B8620" w14:textId="77777777" w:rsidR="009D1F99" w:rsidRPr="005A7711" w:rsidRDefault="009D1F99" w:rsidP="00AD3C70">
            <w:pPr>
              <w:widowControl w:val="0"/>
              <w:autoSpaceDE w:val="0"/>
              <w:autoSpaceDN w:val="0"/>
              <w:ind w:left="107"/>
              <w:jc w:val="center"/>
              <w:rPr>
                <w:rFonts w:eastAsia="Tahoma"/>
                <w:b/>
                <w:bCs/>
                <w:sz w:val="20"/>
                <w:szCs w:val="20"/>
                <w:lang w:bidi="pt-BR"/>
              </w:rPr>
            </w:pPr>
            <w:r>
              <w:rPr>
                <w:rFonts w:eastAsia="Tahoma"/>
                <w:b/>
                <w:bCs/>
                <w:sz w:val="20"/>
                <w:szCs w:val="20"/>
                <w:lang w:bidi="pt-BR"/>
              </w:rPr>
              <w:t>03</w:t>
            </w:r>
          </w:p>
        </w:tc>
        <w:tc>
          <w:tcPr>
            <w:tcW w:w="4465" w:type="dxa"/>
            <w:tcBorders>
              <w:top w:val="single" w:sz="4" w:space="0" w:color="auto"/>
              <w:left w:val="single" w:sz="12" w:space="0" w:color="auto"/>
              <w:bottom w:val="single" w:sz="4" w:space="0" w:color="auto"/>
              <w:right w:val="single" w:sz="12" w:space="0" w:color="auto"/>
            </w:tcBorders>
            <w:vAlign w:val="center"/>
          </w:tcPr>
          <w:p w14:paraId="0B253F50" w14:textId="77777777" w:rsidR="009D1F99" w:rsidRPr="007F3396" w:rsidRDefault="009D1F99" w:rsidP="00AD3C70">
            <w:pPr>
              <w:autoSpaceDE w:val="0"/>
              <w:autoSpaceDN w:val="0"/>
              <w:adjustRightInd w:val="0"/>
              <w:jc w:val="both"/>
              <w:rPr>
                <w:b/>
                <w:bCs/>
                <w:sz w:val="16"/>
                <w:szCs w:val="16"/>
              </w:rPr>
            </w:pPr>
            <w:r w:rsidRPr="007F3396">
              <w:rPr>
                <w:b/>
                <w:bCs/>
                <w:sz w:val="16"/>
                <w:szCs w:val="16"/>
              </w:rPr>
              <w:t>CABO DE REDE CAT5E UTP</w:t>
            </w:r>
            <w:r w:rsidRPr="007F3396">
              <w:rPr>
                <w:sz w:val="16"/>
                <w:szCs w:val="16"/>
              </w:rPr>
              <w:t xml:space="preserve"> – Especificações mínimas: capa externa: </w:t>
            </w:r>
            <w:proofErr w:type="spellStart"/>
            <w:r w:rsidRPr="007F3396">
              <w:rPr>
                <w:sz w:val="16"/>
                <w:szCs w:val="16"/>
              </w:rPr>
              <w:t>pvc</w:t>
            </w:r>
            <w:proofErr w:type="spellEnd"/>
            <w:r w:rsidRPr="007F3396">
              <w:rPr>
                <w:sz w:val="16"/>
                <w:szCs w:val="16"/>
              </w:rPr>
              <w:t xml:space="preserve"> </w:t>
            </w:r>
            <w:proofErr w:type="spellStart"/>
            <w:r w:rsidRPr="007F3396">
              <w:rPr>
                <w:sz w:val="16"/>
                <w:szCs w:val="16"/>
              </w:rPr>
              <w:t>cmx</w:t>
            </w:r>
            <w:proofErr w:type="spellEnd"/>
            <w:r w:rsidRPr="007F3396">
              <w:rPr>
                <w:sz w:val="16"/>
                <w:szCs w:val="16"/>
              </w:rPr>
              <w:t xml:space="preserve"> com padrão de fornecimento de acordo com a diretiva </w:t>
            </w:r>
            <w:proofErr w:type="spellStart"/>
            <w:r w:rsidRPr="007F3396">
              <w:rPr>
                <w:sz w:val="16"/>
                <w:szCs w:val="16"/>
              </w:rPr>
              <w:t>rohs</w:t>
            </w:r>
            <w:proofErr w:type="spellEnd"/>
            <w:r w:rsidRPr="007F3396">
              <w:rPr>
                <w:sz w:val="16"/>
                <w:szCs w:val="16"/>
              </w:rPr>
              <w:t xml:space="preserve">– tipo de cabo: 4 pares trançados compostos de condutores sólidos de cobre nu, 24 </w:t>
            </w:r>
            <w:proofErr w:type="spellStart"/>
            <w:r w:rsidRPr="007F3396">
              <w:rPr>
                <w:sz w:val="16"/>
                <w:szCs w:val="16"/>
              </w:rPr>
              <w:t>awg</w:t>
            </w:r>
            <w:proofErr w:type="spellEnd"/>
            <w:r w:rsidRPr="007F3396">
              <w:rPr>
                <w:sz w:val="16"/>
                <w:szCs w:val="16"/>
              </w:rPr>
              <w:t>, isolados em polietileno especial. Conteúdo caixa com 305 metros.</w:t>
            </w:r>
          </w:p>
        </w:tc>
        <w:tc>
          <w:tcPr>
            <w:tcW w:w="1559" w:type="dxa"/>
            <w:tcBorders>
              <w:top w:val="single" w:sz="4" w:space="0" w:color="auto"/>
              <w:left w:val="single" w:sz="12" w:space="0" w:color="auto"/>
              <w:bottom w:val="single" w:sz="4" w:space="0" w:color="auto"/>
              <w:right w:val="single" w:sz="12" w:space="0" w:color="auto"/>
            </w:tcBorders>
            <w:vAlign w:val="center"/>
          </w:tcPr>
          <w:p w14:paraId="2EFA90B1" w14:textId="77777777" w:rsidR="009D1F99" w:rsidRPr="005A7711" w:rsidRDefault="009D1F99" w:rsidP="00AD3C70">
            <w:pPr>
              <w:jc w:val="center"/>
              <w:rPr>
                <w:sz w:val="20"/>
                <w:szCs w:val="20"/>
              </w:rPr>
            </w:pPr>
            <w:r>
              <w:rPr>
                <w:sz w:val="20"/>
                <w:szCs w:val="20"/>
              </w:rPr>
              <w:t>FURUKAWA SOHOPLUS</w:t>
            </w:r>
          </w:p>
        </w:tc>
        <w:tc>
          <w:tcPr>
            <w:tcW w:w="850" w:type="dxa"/>
            <w:tcBorders>
              <w:top w:val="single" w:sz="4" w:space="0" w:color="auto"/>
              <w:left w:val="single" w:sz="12" w:space="0" w:color="auto"/>
              <w:bottom w:val="single" w:sz="4" w:space="0" w:color="auto"/>
              <w:right w:val="single" w:sz="12" w:space="0" w:color="auto"/>
            </w:tcBorders>
            <w:vAlign w:val="center"/>
          </w:tcPr>
          <w:p w14:paraId="5D8DABB8" w14:textId="77777777" w:rsidR="009D1F99" w:rsidRPr="005A7711" w:rsidRDefault="009D1F99" w:rsidP="00AD3C70">
            <w:pPr>
              <w:jc w:val="center"/>
              <w:rPr>
                <w:b/>
                <w:sz w:val="20"/>
                <w:szCs w:val="20"/>
              </w:rPr>
            </w:pPr>
            <w:r>
              <w:rPr>
                <w:b/>
                <w:sz w:val="20"/>
                <w:szCs w:val="20"/>
              </w:rPr>
              <w:t>719,00</w:t>
            </w:r>
          </w:p>
        </w:tc>
        <w:tc>
          <w:tcPr>
            <w:tcW w:w="1134" w:type="dxa"/>
            <w:tcBorders>
              <w:top w:val="single" w:sz="4" w:space="0" w:color="auto"/>
              <w:left w:val="single" w:sz="12" w:space="0" w:color="auto"/>
              <w:bottom w:val="single" w:sz="4" w:space="0" w:color="auto"/>
              <w:right w:val="single" w:sz="12" w:space="0" w:color="auto"/>
            </w:tcBorders>
            <w:vAlign w:val="center"/>
          </w:tcPr>
          <w:p w14:paraId="1F018E62" w14:textId="77777777" w:rsidR="009D1F99" w:rsidRPr="005A7711" w:rsidRDefault="009D1F99" w:rsidP="00AD3C70">
            <w:pPr>
              <w:jc w:val="center"/>
              <w:rPr>
                <w:b/>
                <w:sz w:val="20"/>
                <w:szCs w:val="20"/>
              </w:rPr>
            </w:pPr>
            <w:r>
              <w:rPr>
                <w:b/>
                <w:sz w:val="20"/>
                <w:szCs w:val="20"/>
              </w:rPr>
              <w:t>2.157,00</w:t>
            </w:r>
          </w:p>
        </w:tc>
      </w:tr>
      <w:tr w:rsidR="009D1F99" w:rsidRPr="005A7711" w14:paraId="091E099D" w14:textId="77777777" w:rsidTr="009D1F99">
        <w:trPr>
          <w:trHeight w:val="135"/>
        </w:trPr>
        <w:tc>
          <w:tcPr>
            <w:tcW w:w="674" w:type="dxa"/>
            <w:tcBorders>
              <w:top w:val="single" w:sz="4" w:space="0" w:color="auto"/>
              <w:left w:val="single" w:sz="12" w:space="0" w:color="auto"/>
              <w:bottom w:val="single" w:sz="4" w:space="0" w:color="auto"/>
              <w:right w:val="single" w:sz="12" w:space="0" w:color="auto"/>
            </w:tcBorders>
            <w:vAlign w:val="center"/>
          </w:tcPr>
          <w:p w14:paraId="76A35056" w14:textId="77777777" w:rsidR="009D1F99" w:rsidRDefault="009D1F99" w:rsidP="00AD3C70">
            <w:pPr>
              <w:jc w:val="center"/>
              <w:textAlignment w:val="center"/>
              <w:rPr>
                <w:sz w:val="20"/>
                <w:szCs w:val="20"/>
              </w:rPr>
            </w:pPr>
            <w:r>
              <w:rPr>
                <w:sz w:val="20"/>
                <w:szCs w:val="20"/>
              </w:rPr>
              <w:t>03</w:t>
            </w:r>
          </w:p>
        </w:tc>
        <w:tc>
          <w:tcPr>
            <w:tcW w:w="691" w:type="dxa"/>
            <w:tcBorders>
              <w:top w:val="single" w:sz="4" w:space="0" w:color="auto"/>
              <w:left w:val="single" w:sz="12" w:space="0" w:color="auto"/>
              <w:bottom w:val="single" w:sz="4" w:space="0" w:color="auto"/>
              <w:right w:val="single" w:sz="12" w:space="0" w:color="auto"/>
            </w:tcBorders>
            <w:vAlign w:val="center"/>
          </w:tcPr>
          <w:p w14:paraId="724DF551" w14:textId="77777777" w:rsidR="009D1F99" w:rsidRPr="005A7711" w:rsidRDefault="009D1F99" w:rsidP="00AD3C70">
            <w:pPr>
              <w:widowControl w:val="0"/>
              <w:autoSpaceDE w:val="0"/>
              <w:autoSpaceDN w:val="0"/>
              <w:ind w:left="129" w:right="103"/>
              <w:jc w:val="center"/>
              <w:rPr>
                <w:rFonts w:eastAsia="Tahoma"/>
                <w:sz w:val="20"/>
                <w:szCs w:val="20"/>
                <w:lang w:bidi="pt-BR"/>
              </w:rPr>
            </w:pPr>
            <w:r w:rsidRPr="005A7711">
              <w:rPr>
                <w:rFonts w:eastAsia="Tahoma"/>
                <w:sz w:val="20"/>
                <w:szCs w:val="20"/>
                <w:lang w:bidi="pt-BR"/>
              </w:rPr>
              <w:t>Un</w:t>
            </w:r>
          </w:p>
        </w:tc>
        <w:tc>
          <w:tcPr>
            <w:tcW w:w="913" w:type="dxa"/>
            <w:tcBorders>
              <w:top w:val="single" w:sz="4" w:space="0" w:color="auto"/>
              <w:left w:val="single" w:sz="12" w:space="0" w:color="auto"/>
              <w:bottom w:val="single" w:sz="4" w:space="0" w:color="auto"/>
              <w:right w:val="single" w:sz="12" w:space="0" w:color="auto"/>
            </w:tcBorders>
            <w:vAlign w:val="center"/>
          </w:tcPr>
          <w:p w14:paraId="33C90ADB" w14:textId="77777777" w:rsidR="009D1F99" w:rsidRPr="005A7711" w:rsidRDefault="009D1F99" w:rsidP="00AD3C70">
            <w:pPr>
              <w:widowControl w:val="0"/>
              <w:autoSpaceDE w:val="0"/>
              <w:autoSpaceDN w:val="0"/>
              <w:ind w:left="107"/>
              <w:jc w:val="center"/>
              <w:rPr>
                <w:rFonts w:eastAsia="Tahoma"/>
                <w:b/>
                <w:bCs/>
                <w:sz w:val="20"/>
                <w:szCs w:val="20"/>
                <w:lang w:bidi="pt-BR"/>
              </w:rPr>
            </w:pPr>
            <w:r>
              <w:rPr>
                <w:rFonts w:eastAsia="Tahoma"/>
                <w:b/>
                <w:bCs/>
                <w:sz w:val="20"/>
                <w:szCs w:val="20"/>
                <w:lang w:bidi="pt-BR"/>
              </w:rPr>
              <w:t>300</w:t>
            </w:r>
          </w:p>
        </w:tc>
        <w:tc>
          <w:tcPr>
            <w:tcW w:w="4465" w:type="dxa"/>
            <w:tcBorders>
              <w:top w:val="single" w:sz="4" w:space="0" w:color="auto"/>
              <w:left w:val="single" w:sz="12" w:space="0" w:color="auto"/>
              <w:bottom w:val="single" w:sz="4" w:space="0" w:color="auto"/>
              <w:right w:val="single" w:sz="12" w:space="0" w:color="auto"/>
            </w:tcBorders>
            <w:vAlign w:val="center"/>
          </w:tcPr>
          <w:p w14:paraId="42B232B9" w14:textId="77777777" w:rsidR="009D1F99" w:rsidRPr="007F3396" w:rsidRDefault="009D1F99" w:rsidP="00AD3C70">
            <w:pPr>
              <w:autoSpaceDE w:val="0"/>
              <w:autoSpaceDN w:val="0"/>
              <w:adjustRightInd w:val="0"/>
              <w:jc w:val="both"/>
              <w:rPr>
                <w:b/>
                <w:bCs/>
                <w:sz w:val="16"/>
                <w:szCs w:val="16"/>
              </w:rPr>
            </w:pPr>
            <w:r w:rsidRPr="007F3396">
              <w:rPr>
                <w:b/>
                <w:bCs/>
                <w:sz w:val="16"/>
                <w:szCs w:val="16"/>
              </w:rPr>
              <w:t xml:space="preserve">CONECTOR RJ45 CAT5E </w:t>
            </w:r>
            <w:r w:rsidRPr="007F3396">
              <w:rPr>
                <w:sz w:val="16"/>
                <w:szCs w:val="16"/>
              </w:rPr>
              <w:t xml:space="preserve">– Especificações mínimas: Conector rj45 cat5e - Cor: Transparente, Corpo em termoplástico. Vias de contato produzido em bronze fosforoso. Compatível com os padrões de montagem T568A e T568B; Contatos adequados para </w:t>
            </w:r>
            <w:r w:rsidRPr="007F3396">
              <w:rPr>
                <w:sz w:val="16"/>
                <w:szCs w:val="16"/>
              </w:rPr>
              <w:lastRenderedPageBreak/>
              <w:t>condutores sólidos ou flexíveis; Produto que atende políticas de respeito ao meio ambiente (</w:t>
            </w:r>
            <w:proofErr w:type="spellStart"/>
            <w:r w:rsidRPr="007F3396">
              <w:rPr>
                <w:sz w:val="16"/>
                <w:szCs w:val="16"/>
              </w:rPr>
              <w:t>RoHS</w:t>
            </w:r>
            <w:proofErr w:type="spellEnd"/>
            <w:r w:rsidRPr="007F3396">
              <w:rPr>
                <w:sz w:val="16"/>
                <w:szCs w:val="16"/>
              </w:rPr>
              <w:t>). Esse Produto Respeita as normas CAT5e.</w:t>
            </w:r>
          </w:p>
        </w:tc>
        <w:tc>
          <w:tcPr>
            <w:tcW w:w="1559" w:type="dxa"/>
            <w:tcBorders>
              <w:top w:val="single" w:sz="4" w:space="0" w:color="auto"/>
              <w:left w:val="single" w:sz="12" w:space="0" w:color="auto"/>
              <w:bottom w:val="single" w:sz="4" w:space="0" w:color="auto"/>
              <w:right w:val="single" w:sz="12" w:space="0" w:color="auto"/>
            </w:tcBorders>
            <w:vAlign w:val="center"/>
          </w:tcPr>
          <w:p w14:paraId="4950C1C4" w14:textId="77777777" w:rsidR="009D1F99" w:rsidRPr="005A7711" w:rsidRDefault="009D1F99" w:rsidP="00AD3C70">
            <w:pPr>
              <w:jc w:val="center"/>
              <w:rPr>
                <w:sz w:val="20"/>
                <w:szCs w:val="20"/>
              </w:rPr>
            </w:pPr>
            <w:r>
              <w:rPr>
                <w:sz w:val="20"/>
                <w:szCs w:val="20"/>
              </w:rPr>
              <w:lastRenderedPageBreak/>
              <w:t>FURUKAWA SOHOPLUS</w:t>
            </w:r>
          </w:p>
        </w:tc>
        <w:tc>
          <w:tcPr>
            <w:tcW w:w="850" w:type="dxa"/>
            <w:tcBorders>
              <w:top w:val="single" w:sz="4" w:space="0" w:color="auto"/>
              <w:left w:val="single" w:sz="12" w:space="0" w:color="auto"/>
              <w:bottom w:val="single" w:sz="4" w:space="0" w:color="auto"/>
              <w:right w:val="single" w:sz="12" w:space="0" w:color="auto"/>
            </w:tcBorders>
            <w:vAlign w:val="center"/>
          </w:tcPr>
          <w:p w14:paraId="3A265EE2" w14:textId="77777777" w:rsidR="009D1F99" w:rsidRPr="005A7711" w:rsidRDefault="009D1F99" w:rsidP="00AD3C70">
            <w:pPr>
              <w:jc w:val="center"/>
              <w:rPr>
                <w:b/>
                <w:sz w:val="20"/>
                <w:szCs w:val="20"/>
              </w:rPr>
            </w:pPr>
            <w:r>
              <w:rPr>
                <w:b/>
                <w:sz w:val="20"/>
                <w:szCs w:val="20"/>
              </w:rPr>
              <w:t>1,40</w:t>
            </w:r>
          </w:p>
        </w:tc>
        <w:tc>
          <w:tcPr>
            <w:tcW w:w="1134" w:type="dxa"/>
            <w:tcBorders>
              <w:top w:val="single" w:sz="4" w:space="0" w:color="auto"/>
              <w:left w:val="single" w:sz="12" w:space="0" w:color="auto"/>
              <w:bottom w:val="single" w:sz="4" w:space="0" w:color="auto"/>
              <w:right w:val="single" w:sz="12" w:space="0" w:color="auto"/>
            </w:tcBorders>
            <w:vAlign w:val="center"/>
          </w:tcPr>
          <w:p w14:paraId="6D12E668" w14:textId="77777777" w:rsidR="009D1F99" w:rsidRPr="005A7711" w:rsidRDefault="009D1F99" w:rsidP="00AD3C70">
            <w:pPr>
              <w:jc w:val="center"/>
              <w:rPr>
                <w:b/>
                <w:sz w:val="20"/>
                <w:szCs w:val="20"/>
              </w:rPr>
            </w:pPr>
            <w:r>
              <w:rPr>
                <w:b/>
                <w:sz w:val="20"/>
                <w:szCs w:val="20"/>
              </w:rPr>
              <w:t>420,00</w:t>
            </w:r>
          </w:p>
        </w:tc>
      </w:tr>
      <w:tr w:rsidR="009D1F99" w:rsidRPr="005A7711" w14:paraId="762B452C" w14:textId="77777777" w:rsidTr="009D1F99">
        <w:trPr>
          <w:trHeight w:val="135"/>
        </w:trPr>
        <w:tc>
          <w:tcPr>
            <w:tcW w:w="674" w:type="dxa"/>
            <w:tcBorders>
              <w:top w:val="single" w:sz="4" w:space="0" w:color="auto"/>
              <w:left w:val="single" w:sz="12" w:space="0" w:color="auto"/>
              <w:bottom w:val="single" w:sz="4" w:space="0" w:color="auto"/>
              <w:right w:val="single" w:sz="12" w:space="0" w:color="auto"/>
            </w:tcBorders>
            <w:vAlign w:val="center"/>
          </w:tcPr>
          <w:p w14:paraId="606379D1" w14:textId="77777777" w:rsidR="009D1F99" w:rsidRDefault="009D1F99" w:rsidP="00AD3C70">
            <w:pPr>
              <w:jc w:val="center"/>
              <w:textAlignment w:val="center"/>
              <w:rPr>
                <w:sz w:val="20"/>
                <w:szCs w:val="20"/>
              </w:rPr>
            </w:pPr>
            <w:r>
              <w:rPr>
                <w:sz w:val="20"/>
                <w:szCs w:val="20"/>
              </w:rPr>
              <w:t>12</w:t>
            </w:r>
          </w:p>
        </w:tc>
        <w:tc>
          <w:tcPr>
            <w:tcW w:w="691" w:type="dxa"/>
            <w:tcBorders>
              <w:top w:val="single" w:sz="4" w:space="0" w:color="auto"/>
              <w:left w:val="single" w:sz="12" w:space="0" w:color="auto"/>
              <w:bottom w:val="single" w:sz="4" w:space="0" w:color="auto"/>
              <w:right w:val="single" w:sz="12" w:space="0" w:color="auto"/>
            </w:tcBorders>
            <w:vAlign w:val="center"/>
          </w:tcPr>
          <w:p w14:paraId="63452017" w14:textId="77777777" w:rsidR="009D1F99" w:rsidRPr="005A7711" w:rsidRDefault="009D1F99" w:rsidP="00AD3C70">
            <w:pPr>
              <w:widowControl w:val="0"/>
              <w:autoSpaceDE w:val="0"/>
              <w:autoSpaceDN w:val="0"/>
              <w:ind w:left="129" w:right="103"/>
              <w:jc w:val="center"/>
              <w:rPr>
                <w:rFonts w:eastAsia="Tahoma"/>
                <w:sz w:val="20"/>
                <w:szCs w:val="20"/>
                <w:lang w:bidi="pt-BR"/>
              </w:rPr>
            </w:pPr>
            <w:r w:rsidRPr="00C657B4">
              <w:rPr>
                <w:rFonts w:eastAsia="Tahoma"/>
                <w:sz w:val="20"/>
                <w:szCs w:val="20"/>
                <w:lang w:bidi="pt-BR"/>
              </w:rPr>
              <w:t>Un</w:t>
            </w:r>
          </w:p>
        </w:tc>
        <w:tc>
          <w:tcPr>
            <w:tcW w:w="913" w:type="dxa"/>
            <w:tcBorders>
              <w:top w:val="single" w:sz="4" w:space="0" w:color="auto"/>
              <w:left w:val="single" w:sz="12" w:space="0" w:color="auto"/>
              <w:bottom w:val="single" w:sz="4" w:space="0" w:color="auto"/>
              <w:right w:val="single" w:sz="12" w:space="0" w:color="auto"/>
            </w:tcBorders>
            <w:vAlign w:val="center"/>
          </w:tcPr>
          <w:p w14:paraId="6DECF209" w14:textId="77777777" w:rsidR="009D1F99" w:rsidRPr="005A7711" w:rsidRDefault="009D1F99" w:rsidP="00AD3C70">
            <w:pPr>
              <w:widowControl w:val="0"/>
              <w:autoSpaceDE w:val="0"/>
              <w:autoSpaceDN w:val="0"/>
              <w:ind w:left="107"/>
              <w:jc w:val="center"/>
              <w:rPr>
                <w:rFonts w:eastAsia="Tahoma"/>
                <w:b/>
                <w:bCs/>
                <w:sz w:val="20"/>
                <w:szCs w:val="20"/>
                <w:lang w:bidi="pt-BR"/>
              </w:rPr>
            </w:pPr>
            <w:r>
              <w:rPr>
                <w:rFonts w:eastAsia="Tahoma"/>
                <w:b/>
                <w:bCs/>
                <w:sz w:val="20"/>
                <w:szCs w:val="20"/>
                <w:lang w:bidi="pt-BR"/>
              </w:rPr>
              <w:t>05</w:t>
            </w:r>
          </w:p>
        </w:tc>
        <w:tc>
          <w:tcPr>
            <w:tcW w:w="4465" w:type="dxa"/>
            <w:tcBorders>
              <w:top w:val="single" w:sz="4" w:space="0" w:color="auto"/>
              <w:left w:val="single" w:sz="12" w:space="0" w:color="auto"/>
              <w:bottom w:val="single" w:sz="4" w:space="0" w:color="auto"/>
              <w:right w:val="single" w:sz="12" w:space="0" w:color="auto"/>
            </w:tcBorders>
            <w:vAlign w:val="center"/>
          </w:tcPr>
          <w:p w14:paraId="360E41C0" w14:textId="77777777" w:rsidR="009D1F99" w:rsidRPr="007F3396" w:rsidRDefault="009D1F99" w:rsidP="00AD3C70">
            <w:pPr>
              <w:pStyle w:val="TableParagraph"/>
              <w:ind w:left="0" w:right="39"/>
              <w:jc w:val="both"/>
              <w:rPr>
                <w:rFonts w:ascii="Times New Roman" w:hAnsi="Times New Roman" w:cs="Times New Roman"/>
                <w:sz w:val="16"/>
                <w:szCs w:val="16"/>
              </w:rPr>
            </w:pPr>
            <w:r w:rsidRPr="007F3396">
              <w:rPr>
                <w:rFonts w:ascii="Times New Roman" w:hAnsi="Times New Roman" w:cs="Times New Roman"/>
                <w:b/>
                <w:bCs/>
                <w:sz w:val="16"/>
                <w:szCs w:val="16"/>
              </w:rPr>
              <w:t xml:space="preserve">Adaptador usb de internet wireless - </w:t>
            </w:r>
            <w:r w:rsidRPr="007F3396">
              <w:rPr>
                <w:rFonts w:ascii="Times New Roman" w:hAnsi="Times New Roman" w:cs="Times New Roman"/>
                <w:sz w:val="16"/>
                <w:szCs w:val="16"/>
              </w:rPr>
              <w:t>Especificações Mínimas:</w:t>
            </w:r>
            <w:r w:rsidRPr="007F3396">
              <w:rPr>
                <w:rFonts w:ascii="Times New Roman" w:hAnsi="Times New Roman" w:cs="Times New Roman"/>
                <w:b/>
                <w:bCs/>
                <w:sz w:val="16"/>
                <w:szCs w:val="16"/>
              </w:rPr>
              <w:t xml:space="preserve"> </w:t>
            </w:r>
            <w:r w:rsidRPr="007F3396">
              <w:rPr>
                <w:rFonts w:ascii="Times New Roman" w:hAnsi="Times New Roman" w:cs="Times New Roman"/>
                <w:sz w:val="16"/>
                <w:szCs w:val="16"/>
              </w:rPr>
              <w:t>nano dual Band sem antena externa, velocidade de 300mbps ou superior.</w:t>
            </w:r>
          </w:p>
          <w:p w14:paraId="5BFD2D9A" w14:textId="77777777" w:rsidR="009D1F99" w:rsidRPr="007F3396" w:rsidRDefault="009D1F99" w:rsidP="00AD3C70">
            <w:pPr>
              <w:autoSpaceDE w:val="0"/>
              <w:autoSpaceDN w:val="0"/>
              <w:adjustRightInd w:val="0"/>
              <w:jc w:val="both"/>
              <w:rPr>
                <w:b/>
                <w:bCs/>
                <w:sz w:val="16"/>
                <w:szCs w:val="16"/>
              </w:rPr>
            </w:pPr>
            <w:r w:rsidRPr="007F3396">
              <w:rPr>
                <w:sz w:val="16"/>
                <w:szCs w:val="16"/>
              </w:rPr>
              <w:t>Garantia 12 meses.</w:t>
            </w:r>
          </w:p>
        </w:tc>
        <w:tc>
          <w:tcPr>
            <w:tcW w:w="1559" w:type="dxa"/>
            <w:tcBorders>
              <w:top w:val="single" w:sz="4" w:space="0" w:color="auto"/>
              <w:left w:val="single" w:sz="12" w:space="0" w:color="auto"/>
              <w:bottom w:val="single" w:sz="4" w:space="0" w:color="auto"/>
              <w:right w:val="single" w:sz="12" w:space="0" w:color="auto"/>
            </w:tcBorders>
            <w:vAlign w:val="center"/>
          </w:tcPr>
          <w:p w14:paraId="1ACB5865" w14:textId="77777777" w:rsidR="009D1F99" w:rsidRPr="005A7711" w:rsidRDefault="009D1F99" w:rsidP="00AD3C70">
            <w:pPr>
              <w:jc w:val="center"/>
              <w:rPr>
                <w:sz w:val="20"/>
                <w:szCs w:val="20"/>
              </w:rPr>
            </w:pPr>
            <w:r>
              <w:rPr>
                <w:sz w:val="20"/>
                <w:szCs w:val="20"/>
              </w:rPr>
              <w:t>TP-LINK NANO AC600</w:t>
            </w:r>
          </w:p>
        </w:tc>
        <w:tc>
          <w:tcPr>
            <w:tcW w:w="850" w:type="dxa"/>
            <w:tcBorders>
              <w:top w:val="single" w:sz="4" w:space="0" w:color="auto"/>
              <w:left w:val="single" w:sz="12" w:space="0" w:color="auto"/>
              <w:bottom w:val="single" w:sz="4" w:space="0" w:color="auto"/>
              <w:right w:val="single" w:sz="12" w:space="0" w:color="auto"/>
            </w:tcBorders>
            <w:vAlign w:val="center"/>
          </w:tcPr>
          <w:p w14:paraId="060AE04E" w14:textId="77777777" w:rsidR="009D1F99" w:rsidRPr="005A7711" w:rsidRDefault="009D1F99" w:rsidP="00AD3C70">
            <w:pPr>
              <w:jc w:val="center"/>
              <w:rPr>
                <w:b/>
                <w:sz w:val="20"/>
                <w:szCs w:val="20"/>
              </w:rPr>
            </w:pPr>
            <w:r>
              <w:rPr>
                <w:b/>
                <w:sz w:val="20"/>
                <w:szCs w:val="20"/>
              </w:rPr>
              <w:t>172,00</w:t>
            </w:r>
          </w:p>
        </w:tc>
        <w:tc>
          <w:tcPr>
            <w:tcW w:w="1134" w:type="dxa"/>
            <w:tcBorders>
              <w:top w:val="single" w:sz="4" w:space="0" w:color="auto"/>
              <w:left w:val="single" w:sz="12" w:space="0" w:color="auto"/>
              <w:bottom w:val="single" w:sz="4" w:space="0" w:color="auto"/>
              <w:right w:val="single" w:sz="12" w:space="0" w:color="auto"/>
            </w:tcBorders>
            <w:vAlign w:val="center"/>
          </w:tcPr>
          <w:p w14:paraId="6A4BB9FE" w14:textId="77777777" w:rsidR="009D1F99" w:rsidRPr="005A7711" w:rsidRDefault="009D1F99" w:rsidP="00AD3C70">
            <w:pPr>
              <w:jc w:val="center"/>
              <w:rPr>
                <w:b/>
                <w:sz w:val="20"/>
                <w:szCs w:val="20"/>
              </w:rPr>
            </w:pPr>
            <w:r>
              <w:rPr>
                <w:b/>
                <w:sz w:val="20"/>
                <w:szCs w:val="20"/>
              </w:rPr>
              <w:t>860,00</w:t>
            </w:r>
          </w:p>
        </w:tc>
      </w:tr>
      <w:tr w:rsidR="009D1F99" w:rsidRPr="005A7711" w14:paraId="0C66922E" w14:textId="77777777" w:rsidTr="009D1F99">
        <w:trPr>
          <w:trHeight w:val="135"/>
        </w:trPr>
        <w:tc>
          <w:tcPr>
            <w:tcW w:w="674" w:type="dxa"/>
            <w:tcBorders>
              <w:top w:val="single" w:sz="4" w:space="0" w:color="auto"/>
              <w:left w:val="single" w:sz="12" w:space="0" w:color="auto"/>
              <w:bottom w:val="single" w:sz="4" w:space="0" w:color="auto"/>
              <w:right w:val="single" w:sz="12" w:space="0" w:color="auto"/>
            </w:tcBorders>
            <w:vAlign w:val="center"/>
          </w:tcPr>
          <w:p w14:paraId="7509AB82" w14:textId="77777777" w:rsidR="009D1F99" w:rsidRDefault="009D1F99" w:rsidP="00AD3C70">
            <w:pPr>
              <w:jc w:val="center"/>
              <w:textAlignment w:val="center"/>
              <w:rPr>
                <w:sz w:val="20"/>
                <w:szCs w:val="20"/>
              </w:rPr>
            </w:pPr>
            <w:r>
              <w:rPr>
                <w:sz w:val="20"/>
                <w:szCs w:val="20"/>
              </w:rPr>
              <w:t>13</w:t>
            </w:r>
          </w:p>
        </w:tc>
        <w:tc>
          <w:tcPr>
            <w:tcW w:w="691" w:type="dxa"/>
            <w:tcBorders>
              <w:top w:val="single" w:sz="4" w:space="0" w:color="auto"/>
              <w:left w:val="single" w:sz="12" w:space="0" w:color="auto"/>
              <w:bottom w:val="single" w:sz="4" w:space="0" w:color="auto"/>
              <w:right w:val="single" w:sz="12" w:space="0" w:color="auto"/>
            </w:tcBorders>
            <w:vAlign w:val="center"/>
          </w:tcPr>
          <w:p w14:paraId="0F058441" w14:textId="77777777" w:rsidR="009D1F99" w:rsidRPr="005A7711" w:rsidRDefault="009D1F99" w:rsidP="00AD3C70">
            <w:pPr>
              <w:widowControl w:val="0"/>
              <w:autoSpaceDE w:val="0"/>
              <w:autoSpaceDN w:val="0"/>
              <w:ind w:left="129" w:right="103"/>
              <w:jc w:val="center"/>
              <w:rPr>
                <w:rFonts w:eastAsia="Tahoma"/>
                <w:sz w:val="20"/>
                <w:szCs w:val="20"/>
                <w:lang w:bidi="pt-BR"/>
              </w:rPr>
            </w:pPr>
            <w:r w:rsidRPr="0022653A">
              <w:rPr>
                <w:rFonts w:eastAsia="Tahoma"/>
                <w:sz w:val="20"/>
                <w:szCs w:val="20"/>
                <w:lang w:bidi="pt-BR"/>
              </w:rPr>
              <w:t>Un</w:t>
            </w:r>
          </w:p>
        </w:tc>
        <w:tc>
          <w:tcPr>
            <w:tcW w:w="913" w:type="dxa"/>
            <w:tcBorders>
              <w:top w:val="single" w:sz="4" w:space="0" w:color="auto"/>
              <w:left w:val="single" w:sz="12" w:space="0" w:color="auto"/>
              <w:bottom w:val="single" w:sz="4" w:space="0" w:color="auto"/>
              <w:right w:val="single" w:sz="12" w:space="0" w:color="auto"/>
            </w:tcBorders>
            <w:vAlign w:val="center"/>
          </w:tcPr>
          <w:p w14:paraId="61AF65FD" w14:textId="77777777" w:rsidR="009D1F99" w:rsidRPr="005A7711" w:rsidRDefault="009D1F99" w:rsidP="00AD3C70">
            <w:pPr>
              <w:widowControl w:val="0"/>
              <w:autoSpaceDE w:val="0"/>
              <w:autoSpaceDN w:val="0"/>
              <w:ind w:left="107"/>
              <w:jc w:val="center"/>
              <w:rPr>
                <w:rFonts w:eastAsia="Tahoma"/>
                <w:b/>
                <w:bCs/>
                <w:sz w:val="20"/>
                <w:szCs w:val="20"/>
                <w:lang w:bidi="pt-BR"/>
              </w:rPr>
            </w:pPr>
            <w:r>
              <w:rPr>
                <w:rFonts w:eastAsia="Tahoma"/>
                <w:b/>
                <w:bCs/>
                <w:sz w:val="20"/>
                <w:szCs w:val="20"/>
                <w:lang w:bidi="pt-BR"/>
              </w:rPr>
              <w:t>10</w:t>
            </w:r>
          </w:p>
        </w:tc>
        <w:tc>
          <w:tcPr>
            <w:tcW w:w="4465" w:type="dxa"/>
            <w:tcBorders>
              <w:top w:val="single" w:sz="4" w:space="0" w:color="auto"/>
              <w:left w:val="single" w:sz="12" w:space="0" w:color="auto"/>
              <w:bottom w:val="single" w:sz="4" w:space="0" w:color="auto"/>
              <w:right w:val="single" w:sz="12" w:space="0" w:color="auto"/>
            </w:tcBorders>
            <w:vAlign w:val="center"/>
          </w:tcPr>
          <w:p w14:paraId="20E8737A" w14:textId="77777777" w:rsidR="009D1F99" w:rsidRPr="007F3396" w:rsidRDefault="009D1F99" w:rsidP="00AD3C70">
            <w:pPr>
              <w:autoSpaceDE w:val="0"/>
              <w:autoSpaceDN w:val="0"/>
              <w:adjustRightInd w:val="0"/>
              <w:jc w:val="both"/>
              <w:rPr>
                <w:b/>
                <w:bCs/>
                <w:sz w:val="16"/>
                <w:szCs w:val="16"/>
              </w:rPr>
            </w:pPr>
            <w:r w:rsidRPr="007F3396">
              <w:rPr>
                <w:b/>
                <w:sz w:val="16"/>
                <w:szCs w:val="16"/>
              </w:rPr>
              <w:t>ESTABILIZADOR 300VA BIVOLT - Especificações mínimas</w:t>
            </w:r>
            <w:r w:rsidRPr="007F3396">
              <w:rPr>
                <w:sz w:val="16"/>
                <w:szCs w:val="16"/>
              </w:rPr>
              <w:t>: Potência 300VA - Tensão Bivolt 115/220v de Entrada automática - Tensão de Saída 115V - 4 (Quatro) tomadas de saída padrão NBR 14136 Conformidade com a norma NBR 14373:2006 - Chave liga/desliga embutida - Porta fusível com unidade reserva 12ª/ 250 (~) - Cinco estágios de regulação - Regulação de saída ±6 - Proteção sobre Contra Sobrecarga, Contra Sobre temperatura, contra sobtensão e sobretensão da rede, Contra surtos de descargas elétricas. Garantia de 12 meses.</w:t>
            </w:r>
          </w:p>
        </w:tc>
        <w:tc>
          <w:tcPr>
            <w:tcW w:w="1559" w:type="dxa"/>
            <w:tcBorders>
              <w:top w:val="single" w:sz="4" w:space="0" w:color="auto"/>
              <w:left w:val="single" w:sz="12" w:space="0" w:color="auto"/>
              <w:bottom w:val="single" w:sz="4" w:space="0" w:color="auto"/>
              <w:right w:val="single" w:sz="12" w:space="0" w:color="auto"/>
            </w:tcBorders>
            <w:vAlign w:val="center"/>
          </w:tcPr>
          <w:p w14:paraId="10A2DDA0" w14:textId="77777777" w:rsidR="009D1F99" w:rsidRPr="005A7711" w:rsidRDefault="009D1F99" w:rsidP="00AD3C70">
            <w:pPr>
              <w:jc w:val="center"/>
              <w:rPr>
                <w:sz w:val="20"/>
                <w:szCs w:val="20"/>
              </w:rPr>
            </w:pPr>
            <w:r>
              <w:rPr>
                <w:sz w:val="20"/>
                <w:szCs w:val="20"/>
              </w:rPr>
              <w:t>TS SHARA POWEREST 300VA BI/115V</w:t>
            </w:r>
          </w:p>
        </w:tc>
        <w:tc>
          <w:tcPr>
            <w:tcW w:w="850" w:type="dxa"/>
            <w:tcBorders>
              <w:top w:val="single" w:sz="4" w:space="0" w:color="auto"/>
              <w:left w:val="single" w:sz="12" w:space="0" w:color="auto"/>
              <w:bottom w:val="single" w:sz="4" w:space="0" w:color="auto"/>
              <w:right w:val="single" w:sz="12" w:space="0" w:color="auto"/>
            </w:tcBorders>
            <w:vAlign w:val="center"/>
          </w:tcPr>
          <w:p w14:paraId="531CEF7B" w14:textId="77777777" w:rsidR="009D1F99" w:rsidRPr="005A7711" w:rsidRDefault="009D1F99" w:rsidP="00AD3C70">
            <w:pPr>
              <w:jc w:val="center"/>
              <w:rPr>
                <w:b/>
                <w:sz w:val="20"/>
                <w:szCs w:val="20"/>
              </w:rPr>
            </w:pPr>
            <w:r>
              <w:rPr>
                <w:b/>
                <w:sz w:val="20"/>
                <w:szCs w:val="20"/>
              </w:rPr>
              <w:t>243,50</w:t>
            </w:r>
          </w:p>
        </w:tc>
        <w:tc>
          <w:tcPr>
            <w:tcW w:w="1134" w:type="dxa"/>
            <w:tcBorders>
              <w:top w:val="single" w:sz="4" w:space="0" w:color="auto"/>
              <w:left w:val="single" w:sz="12" w:space="0" w:color="auto"/>
              <w:bottom w:val="single" w:sz="4" w:space="0" w:color="auto"/>
              <w:right w:val="single" w:sz="12" w:space="0" w:color="auto"/>
            </w:tcBorders>
            <w:vAlign w:val="center"/>
          </w:tcPr>
          <w:p w14:paraId="181C2FE8" w14:textId="77777777" w:rsidR="009D1F99" w:rsidRPr="005A7711" w:rsidRDefault="009D1F99" w:rsidP="00AD3C70">
            <w:pPr>
              <w:jc w:val="center"/>
              <w:rPr>
                <w:b/>
                <w:sz w:val="20"/>
                <w:szCs w:val="20"/>
              </w:rPr>
            </w:pPr>
            <w:r>
              <w:rPr>
                <w:b/>
                <w:sz w:val="20"/>
                <w:szCs w:val="20"/>
              </w:rPr>
              <w:t>2.435,00</w:t>
            </w:r>
          </w:p>
        </w:tc>
      </w:tr>
      <w:tr w:rsidR="009D1F99" w:rsidRPr="005A7711" w14:paraId="3CC1AC5F" w14:textId="77777777" w:rsidTr="009D1F99">
        <w:trPr>
          <w:trHeight w:val="135"/>
        </w:trPr>
        <w:tc>
          <w:tcPr>
            <w:tcW w:w="10286" w:type="dxa"/>
            <w:gridSpan w:val="7"/>
            <w:tcBorders>
              <w:top w:val="single" w:sz="4" w:space="0" w:color="auto"/>
              <w:left w:val="single" w:sz="12" w:space="0" w:color="auto"/>
              <w:bottom w:val="single" w:sz="4" w:space="0" w:color="auto"/>
              <w:right w:val="single" w:sz="12" w:space="0" w:color="auto"/>
            </w:tcBorders>
            <w:vAlign w:val="center"/>
          </w:tcPr>
          <w:p w14:paraId="56029958" w14:textId="77777777" w:rsidR="009D1F99" w:rsidRDefault="009D1F99" w:rsidP="00AD3C70">
            <w:pPr>
              <w:jc w:val="center"/>
              <w:rPr>
                <w:b/>
                <w:sz w:val="20"/>
                <w:szCs w:val="20"/>
              </w:rPr>
            </w:pPr>
            <w:r>
              <w:rPr>
                <w:b/>
                <w:sz w:val="20"/>
                <w:szCs w:val="20"/>
              </w:rPr>
              <w:t>VALOR TOTAL R$ 5.872,00</w:t>
            </w:r>
          </w:p>
        </w:tc>
      </w:tr>
    </w:tbl>
    <w:p w14:paraId="6CFE8576" w14:textId="77777777" w:rsidR="009D1F99" w:rsidRDefault="009D1F99" w:rsidP="009D1F99">
      <w:pPr>
        <w:shd w:val="clear" w:color="auto" w:fill="FFFFFF" w:themeFill="background1"/>
        <w:rPr>
          <w:sz w:val="16"/>
          <w:szCs w:val="16"/>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80" w:firstRow="0" w:lastRow="0" w:firstColumn="1" w:lastColumn="0" w:noHBand="0" w:noVBand="0"/>
      </w:tblPr>
      <w:tblGrid>
        <w:gridCol w:w="674"/>
        <w:gridCol w:w="691"/>
        <w:gridCol w:w="913"/>
        <w:gridCol w:w="4455"/>
        <w:gridCol w:w="1559"/>
        <w:gridCol w:w="850"/>
        <w:gridCol w:w="1134"/>
      </w:tblGrid>
      <w:tr w:rsidR="009D1F99" w:rsidRPr="00C63DE1" w14:paraId="7A6A444C" w14:textId="77777777" w:rsidTr="009D1F99">
        <w:trPr>
          <w:trHeight w:val="184"/>
        </w:trPr>
        <w:tc>
          <w:tcPr>
            <w:tcW w:w="10276" w:type="dxa"/>
            <w:gridSpan w:val="7"/>
            <w:tcBorders>
              <w:top w:val="single" w:sz="12" w:space="0" w:color="auto"/>
              <w:left w:val="single" w:sz="12" w:space="0" w:color="auto"/>
              <w:bottom w:val="single" w:sz="12" w:space="0" w:color="auto"/>
            </w:tcBorders>
            <w:vAlign w:val="center"/>
          </w:tcPr>
          <w:p w14:paraId="7B52EE9C" w14:textId="77777777" w:rsidR="009D1F99" w:rsidRDefault="009D1F99" w:rsidP="00AD3C70">
            <w:pPr>
              <w:spacing w:line="276" w:lineRule="auto"/>
              <w:jc w:val="center"/>
              <w:rPr>
                <w:b/>
                <w:sz w:val="20"/>
                <w:szCs w:val="20"/>
              </w:rPr>
            </w:pPr>
            <w:r>
              <w:rPr>
                <w:b/>
                <w:sz w:val="20"/>
                <w:szCs w:val="20"/>
              </w:rPr>
              <w:t>INOVARE COMÉRCIO DE SUPRIMENTOS DE INFORMÁTICA LTDA</w:t>
            </w:r>
          </w:p>
          <w:p w14:paraId="3798C27F" w14:textId="77777777" w:rsidR="009D1F99" w:rsidRPr="00C63DE1" w:rsidRDefault="009D1F99" w:rsidP="00AD3C70">
            <w:pPr>
              <w:spacing w:line="276" w:lineRule="auto"/>
              <w:jc w:val="center"/>
              <w:rPr>
                <w:b/>
                <w:sz w:val="20"/>
                <w:szCs w:val="20"/>
              </w:rPr>
            </w:pPr>
            <w:r>
              <w:rPr>
                <w:b/>
                <w:sz w:val="20"/>
                <w:szCs w:val="20"/>
              </w:rPr>
              <w:t>CNPJ 45.232.778/0001-64</w:t>
            </w:r>
          </w:p>
        </w:tc>
      </w:tr>
      <w:tr w:rsidR="009D1F99" w:rsidRPr="00C63DE1" w14:paraId="277EF11A" w14:textId="77777777" w:rsidTr="009D1F99">
        <w:trPr>
          <w:trHeight w:val="184"/>
        </w:trPr>
        <w:tc>
          <w:tcPr>
            <w:tcW w:w="674" w:type="dxa"/>
            <w:vMerge w:val="restart"/>
            <w:tcBorders>
              <w:top w:val="single" w:sz="12" w:space="0" w:color="auto"/>
              <w:left w:val="single" w:sz="12" w:space="0" w:color="auto"/>
              <w:bottom w:val="single" w:sz="12" w:space="0" w:color="auto"/>
              <w:right w:val="single" w:sz="12" w:space="0" w:color="auto"/>
            </w:tcBorders>
            <w:vAlign w:val="center"/>
          </w:tcPr>
          <w:p w14:paraId="59CB005C" w14:textId="77777777" w:rsidR="009D1F99" w:rsidRPr="00C63DE1" w:rsidRDefault="009D1F99" w:rsidP="00AD3C70">
            <w:pPr>
              <w:tabs>
                <w:tab w:val="left" w:pos="708"/>
                <w:tab w:val="center" w:pos="4252"/>
                <w:tab w:val="right" w:pos="8504"/>
              </w:tabs>
              <w:jc w:val="center"/>
              <w:rPr>
                <w:rFonts w:eastAsiaTheme="minorHAnsi"/>
                <w:b/>
                <w:sz w:val="20"/>
                <w:szCs w:val="20"/>
                <w:lang w:eastAsia="en-US"/>
              </w:rPr>
            </w:pPr>
            <w:r w:rsidRPr="00C63DE1">
              <w:rPr>
                <w:rFonts w:eastAsiaTheme="minorHAnsi"/>
                <w:b/>
                <w:sz w:val="20"/>
                <w:szCs w:val="20"/>
                <w:lang w:eastAsia="en-US"/>
              </w:rPr>
              <w:t>ITEM</w:t>
            </w:r>
          </w:p>
        </w:tc>
        <w:tc>
          <w:tcPr>
            <w:tcW w:w="691" w:type="dxa"/>
            <w:vMerge w:val="restart"/>
            <w:tcBorders>
              <w:top w:val="single" w:sz="12" w:space="0" w:color="auto"/>
              <w:left w:val="single" w:sz="12" w:space="0" w:color="auto"/>
              <w:bottom w:val="single" w:sz="12" w:space="0" w:color="auto"/>
              <w:right w:val="single" w:sz="12" w:space="0" w:color="auto"/>
            </w:tcBorders>
            <w:vAlign w:val="center"/>
          </w:tcPr>
          <w:p w14:paraId="5BD9A0DD" w14:textId="77777777" w:rsidR="009D1F99" w:rsidRPr="00C63DE1" w:rsidRDefault="009D1F99" w:rsidP="00AD3C70">
            <w:pPr>
              <w:jc w:val="center"/>
              <w:rPr>
                <w:b/>
                <w:sz w:val="20"/>
                <w:szCs w:val="20"/>
              </w:rPr>
            </w:pPr>
            <w:r w:rsidRPr="00C63DE1">
              <w:rPr>
                <w:b/>
                <w:sz w:val="20"/>
                <w:szCs w:val="20"/>
              </w:rPr>
              <w:t>UN</w:t>
            </w:r>
          </w:p>
        </w:tc>
        <w:tc>
          <w:tcPr>
            <w:tcW w:w="913" w:type="dxa"/>
            <w:vMerge w:val="restart"/>
            <w:tcBorders>
              <w:top w:val="single" w:sz="12" w:space="0" w:color="auto"/>
              <w:left w:val="single" w:sz="12" w:space="0" w:color="auto"/>
              <w:bottom w:val="single" w:sz="12" w:space="0" w:color="auto"/>
              <w:right w:val="single" w:sz="12" w:space="0" w:color="auto"/>
            </w:tcBorders>
            <w:vAlign w:val="center"/>
          </w:tcPr>
          <w:p w14:paraId="46FD1726" w14:textId="77777777" w:rsidR="009D1F99" w:rsidRPr="00C63DE1" w:rsidRDefault="009D1F99" w:rsidP="00AD3C70">
            <w:pPr>
              <w:ind w:right="-37"/>
              <w:jc w:val="center"/>
              <w:rPr>
                <w:b/>
                <w:sz w:val="20"/>
                <w:szCs w:val="20"/>
              </w:rPr>
            </w:pPr>
            <w:r w:rsidRPr="00C63DE1">
              <w:rPr>
                <w:b/>
                <w:sz w:val="20"/>
                <w:szCs w:val="20"/>
              </w:rPr>
              <w:t xml:space="preserve">QUANT. </w:t>
            </w:r>
          </w:p>
        </w:tc>
        <w:tc>
          <w:tcPr>
            <w:tcW w:w="4455" w:type="dxa"/>
            <w:vMerge w:val="restart"/>
            <w:tcBorders>
              <w:top w:val="single" w:sz="12" w:space="0" w:color="auto"/>
              <w:left w:val="single" w:sz="12" w:space="0" w:color="auto"/>
              <w:bottom w:val="single" w:sz="12" w:space="0" w:color="auto"/>
              <w:right w:val="single" w:sz="12" w:space="0" w:color="auto"/>
            </w:tcBorders>
            <w:vAlign w:val="center"/>
          </w:tcPr>
          <w:p w14:paraId="766DF6FA" w14:textId="77777777" w:rsidR="009D1F99" w:rsidRPr="00C63DE1" w:rsidRDefault="009D1F99" w:rsidP="00AD3C70">
            <w:pPr>
              <w:jc w:val="center"/>
              <w:rPr>
                <w:b/>
                <w:sz w:val="20"/>
                <w:szCs w:val="20"/>
              </w:rPr>
            </w:pPr>
            <w:r w:rsidRPr="00C63DE1">
              <w:rPr>
                <w:b/>
                <w:sz w:val="20"/>
                <w:szCs w:val="20"/>
              </w:rPr>
              <w:t xml:space="preserve">DESCRIÇÃO </w:t>
            </w:r>
          </w:p>
        </w:tc>
        <w:tc>
          <w:tcPr>
            <w:tcW w:w="1559" w:type="dxa"/>
            <w:vMerge w:val="restart"/>
            <w:tcBorders>
              <w:top w:val="single" w:sz="12" w:space="0" w:color="auto"/>
              <w:left w:val="single" w:sz="12" w:space="0" w:color="auto"/>
              <w:bottom w:val="single" w:sz="12" w:space="0" w:color="auto"/>
              <w:right w:val="single" w:sz="12" w:space="0" w:color="auto"/>
            </w:tcBorders>
            <w:vAlign w:val="center"/>
          </w:tcPr>
          <w:p w14:paraId="73A8BD6B" w14:textId="77777777" w:rsidR="009D1F99" w:rsidRPr="00C63DE1" w:rsidRDefault="009D1F99" w:rsidP="00AD3C70">
            <w:pPr>
              <w:jc w:val="center"/>
              <w:rPr>
                <w:b/>
                <w:sz w:val="20"/>
                <w:szCs w:val="20"/>
              </w:rPr>
            </w:pPr>
            <w:r w:rsidRPr="00C63DE1">
              <w:rPr>
                <w:b/>
                <w:sz w:val="20"/>
                <w:szCs w:val="20"/>
              </w:rPr>
              <w:t>MARCA MODELO</w:t>
            </w:r>
          </w:p>
        </w:tc>
        <w:tc>
          <w:tcPr>
            <w:tcW w:w="1984" w:type="dxa"/>
            <w:gridSpan w:val="2"/>
            <w:shd w:val="clear" w:color="auto" w:fill="auto"/>
            <w:vAlign w:val="center"/>
          </w:tcPr>
          <w:p w14:paraId="2B77A197" w14:textId="77777777" w:rsidR="009D1F99" w:rsidRPr="00C63DE1" w:rsidRDefault="009D1F99" w:rsidP="00AD3C70">
            <w:pPr>
              <w:spacing w:line="276" w:lineRule="auto"/>
              <w:jc w:val="center"/>
              <w:rPr>
                <w:b/>
                <w:sz w:val="20"/>
                <w:szCs w:val="20"/>
              </w:rPr>
            </w:pPr>
            <w:r w:rsidRPr="00C63DE1">
              <w:rPr>
                <w:b/>
                <w:sz w:val="20"/>
                <w:szCs w:val="20"/>
              </w:rPr>
              <w:t>Valor R$</w:t>
            </w:r>
          </w:p>
        </w:tc>
      </w:tr>
      <w:tr w:rsidR="009D1F99" w:rsidRPr="005A7711" w14:paraId="30D5BD29" w14:textId="77777777" w:rsidTr="009D1F99">
        <w:trPr>
          <w:trHeight w:val="40"/>
        </w:trPr>
        <w:tc>
          <w:tcPr>
            <w:tcW w:w="674" w:type="dxa"/>
            <w:vMerge/>
            <w:tcBorders>
              <w:top w:val="single" w:sz="12" w:space="0" w:color="auto"/>
              <w:left w:val="single" w:sz="12" w:space="0" w:color="auto"/>
              <w:bottom w:val="single" w:sz="12" w:space="0" w:color="auto"/>
              <w:right w:val="single" w:sz="12" w:space="0" w:color="auto"/>
            </w:tcBorders>
            <w:vAlign w:val="center"/>
          </w:tcPr>
          <w:p w14:paraId="4BF444B7" w14:textId="77777777" w:rsidR="009D1F99" w:rsidRPr="005A7711" w:rsidRDefault="009D1F99" w:rsidP="00AD3C70">
            <w:pPr>
              <w:jc w:val="center"/>
              <w:rPr>
                <w:b/>
                <w:sz w:val="16"/>
                <w:szCs w:val="16"/>
              </w:rPr>
            </w:pPr>
          </w:p>
        </w:tc>
        <w:tc>
          <w:tcPr>
            <w:tcW w:w="691" w:type="dxa"/>
            <w:vMerge/>
            <w:tcBorders>
              <w:top w:val="single" w:sz="12" w:space="0" w:color="auto"/>
              <w:left w:val="single" w:sz="12" w:space="0" w:color="auto"/>
              <w:bottom w:val="single" w:sz="12" w:space="0" w:color="auto"/>
              <w:right w:val="single" w:sz="12" w:space="0" w:color="auto"/>
            </w:tcBorders>
            <w:vAlign w:val="center"/>
          </w:tcPr>
          <w:p w14:paraId="74FD0B40" w14:textId="77777777" w:rsidR="009D1F99" w:rsidRPr="005A7711" w:rsidRDefault="009D1F99" w:rsidP="00AD3C70">
            <w:pPr>
              <w:jc w:val="center"/>
              <w:rPr>
                <w:b/>
                <w:sz w:val="16"/>
                <w:szCs w:val="16"/>
              </w:rPr>
            </w:pPr>
          </w:p>
        </w:tc>
        <w:tc>
          <w:tcPr>
            <w:tcW w:w="913" w:type="dxa"/>
            <w:vMerge/>
            <w:tcBorders>
              <w:top w:val="single" w:sz="12" w:space="0" w:color="auto"/>
              <w:left w:val="single" w:sz="12" w:space="0" w:color="auto"/>
              <w:bottom w:val="single" w:sz="12" w:space="0" w:color="auto"/>
              <w:right w:val="single" w:sz="12" w:space="0" w:color="auto"/>
            </w:tcBorders>
            <w:vAlign w:val="center"/>
          </w:tcPr>
          <w:p w14:paraId="2AA5903C" w14:textId="77777777" w:rsidR="009D1F99" w:rsidRPr="005A7711" w:rsidRDefault="009D1F99" w:rsidP="00AD3C70">
            <w:pPr>
              <w:jc w:val="center"/>
              <w:rPr>
                <w:b/>
                <w:sz w:val="16"/>
                <w:szCs w:val="16"/>
              </w:rPr>
            </w:pPr>
          </w:p>
        </w:tc>
        <w:tc>
          <w:tcPr>
            <w:tcW w:w="4455" w:type="dxa"/>
            <w:vMerge/>
            <w:tcBorders>
              <w:top w:val="single" w:sz="12" w:space="0" w:color="auto"/>
              <w:left w:val="single" w:sz="12" w:space="0" w:color="auto"/>
              <w:bottom w:val="single" w:sz="12" w:space="0" w:color="auto"/>
              <w:right w:val="single" w:sz="12" w:space="0" w:color="auto"/>
            </w:tcBorders>
            <w:vAlign w:val="center"/>
          </w:tcPr>
          <w:p w14:paraId="2C9B1C8C" w14:textId="77777777" w:rsidR="009D1F99" w:rsidRPr="005A7711" w:rsidRDefault="009D1F99" w:rsidP="00AD3C70">
            <w:pPr>
              <w:jc w:val="center"/>
              <w:rPr>
                <w:b/>
                <w:sz w:val="16"/>
                <w:szCs w:val="16"/>
              </w:rPr>
            </w:pPr>
          </w:p>
        </w:tc>
        <w:tc>
          <w:tcPr>
            <w:tcW w:w="1559" w:type="dxa"/>
            <w:vMerge/>
            <w:tcBorders>
              <w:top w:val="single" w:sz="12" w:space="0" w:color="auto"/>
              <w:left w:val="single" w:sz="12" w:space="0" w:color="auto"/>
              <w:bottom w:val="single" w:sz="12" w:space="0" w:color="auto"/>
              <w:right w:val="single" w:sz="12" w:space="0" w:color="auto"/>
            </w:tcBorders>
            <w:vAlign w:val="center"/>
          </w:tcPr>
          <w:p w14:paraId="55A2FD07" w14:textId="77777777" w:rsidR="009D1F99" w:rsidRPr="005A7711" w:rsidRDefault="009D1F99" w:rsidP="00AD3C70">
            <w:pPr>
              <w:jc w:val="center"/>
              <w:rPr>
                <w:b/>
                <w:sz w:val="16"/>
                <w:szCs w:val="16"/>
              </w:rPr>
            </w:pPr>
          </w:p>
        </w:tc>
        <w:tc>
          <w:tcPr>
            <w:tcW w:w="850" w:type="dxa"/>
            <w:tcBorders>
              <w:top w:val="single" w:sz="4" w:space="0" w:color="auto"/>
              <w:left w:val="single" w:sz="12" w:space="0" w:color="auto"/>
              <w:bottom w:val="single" w:sz="12" w:space="0" w:color="auto"/>
              <w:right w:val="single" w:sz="12" w:space="0" w:color="auto"/>
            </w:tcBorders>
            <w:vAlign w:val="center"/>
          </w:tcPr>
          <w:p w14:paraId="68D1CB09" w14:textId="77777777" w:rsidR="009D1F99" w:rsidRPr="005A7711" w:rsidRDefault="009D1F99" w:rsidP="00AD3C70">
            <w:pPr>
              <w:jc w:val="center"/>
              <w:rPr>
                <w:b/>
                <w:sz w:val="16"/>
                <w:szCs w:val="16"/>
              </w:rPr>
            </w:pPr>
            <w:r w:rsidRPr="005A7711">
              <w:rPr>
                <w:b/>
                <w:sz w:val="16"/>
                <w:szCs w:val="16"/>
              </w:rPr>
              <w:t>UNIT.</w:t>
            </w:r>
          </w:p>
        </w:tc>
        <w:tc>
          <w:tcPr>
            <w:tcW w:w="1134" w:type="dxa"/>
            <w:tcBorders>
              <w:top w:val="single" w:sz="4" w:space="0" w:color="auto"/>
              <w:left w:val="single" w:sz="12" w:space="0" w:color="auto"/>
              <w:bottom w:val="single" w:sz="12" w:space="0" w:color="auto"/>
              <w:right w:val="single" w:sz="12" w:space="0" w:color="auto"/>
            </w:tcBorders>
            <w:vAlign w:val="center"/>
          </w:tcPr>
          <w:p w14:paraId="5366FBC6" w14:textId="77777777" w:rsidR="009D1F99" w:rsidRPr="005A7711" w:rsidRDefault="009D1F99" w:rsidP="00AD3C70">
            <w:pPr>
              <w:jc w:val="center"/>
              <w:rPr>
                <w:b/>
                <w:sz w:val="16"/>
                <w:szCs w:val="16"/>
              </w:rPr>
            </w:pPr>
            <w:r w:rsidRPr="005A7711">
              <w:rPr>
                <w:b/>
                <w:sz w:val="16"/>
                <w:szCs w:val="16"/>
              </w:rPr>
              <w:t>TOTAL</w:t>
            </w:r>
          </w:p>
        </w:tc>
      </w:tr>
      <w:tr w:rsidR="009D1F99" w:rsidRPr="005A7711" w14:paraId="546585E1" w14:textId="77777777" w:rsidTr="009D1F99">
        <w:trPr>
          <w:trHeight w:val="135"/>
        </w:trPr>
        <w:tc>
          <w:tcPr>
            <w:tcW w:w="674" w:type="dxa"/>
            <w:tcBorders>
              <w:top w:val="single" w:sz="4" w:space="0" w:color="auto"/>
              <w:left w:val="single" w:sz="12" w:space="0" w:color="auto"/>
              <w:bottom w:val="single" w:sz="4" w:space="0" w:color="auto"/>
              <w:right w:val="single" w:sz="12" w:space="0" w:color="auto"/>
            </w:tcBorders>
            <w:vAlign w:val="center"/>
          </w:tcPr>
          <w:p w14:paraId="12C6ACC2" w14:textId="77777777" w:rsidR="009D1F99" w:rsidRDefault="009D1F99" w:rsidP="00AD3C70">
            <w:pPr>
              <w:jc w:val="center"/>
              <w:textAlignment w:val="center"/>
              <w:rPr>
                <w:sz w:val="20"/>
                <w:szCs w:val="20"/>
              </w:rPr>
            </w:pPr>
            <w:r>
              <w:rPr>
                <w:sz w:val="20"/>
                <w:szCs w:val="20"/>
              </w:rPr>
              <w:t>05</w:t>
            </w:r>
          </w:p>
        </w:tc>
        <w:tc>
          <w:tcPr>
            <w:tcW w:w="691" w:type="dxa"/>
            <w:tcBorders>
              <w:top w:val="single" w:sz="4" w:space="0" w:color="auto"/>
              <w:left w:val="single" w:sz="12" w:space="0" w:color="auto"/>
              <w:bottom w:val="single" w:sz="4" w:space="0" w:color="auto"/>
              <w:right w:val="single" w:sz="12" w:space="0" w:color="auto"/>
            </w:tcBorders>
            <w:vAlign w:val="center"/>
          </w:tcPr>
          <w:p w14:paraId="6ADE404D" w14:textId="77777777" w:rsidR="009D1F99" w:rsidRPr="005A7711" w:rsidRDefault="009D1F99" w:rsidP="00AD3C70">
            <w:pPr>
              <w:widowControl w:val="0"/>
              <w:autoSpaceDE w:val="0"/>
              <w:autoSpaceDN w:val="0"/>
              <w:ind w:left="129" w:right="103"/>
              <w:jc w:val="center"/>
              <w:rPr>
                <w:rFonts w:eastAsia="Tahoma"/>
                <w:sz w:val="20"/>
                <w:szCs w:val="20"/>
                <w:lang w:bidi="pt-BR"/>
              </w:rPr>
            </w:pPr>
            <w:r w:rsidRPr="005A7711">
              <w:rPr>
                <w:rFonts w:eastAsia="Tahoma"/>
                <w:sz w:val="20"/>
                <w:szCs w:val="20"/>
                <w:lang w:bidi="pt-BR"/>
              </w:rPr>
              <w:t>Un</w:t>
            </w:r>
          </w:p>
        </w:tc>
        <w:tc>
          <w:tcPr>
            <w:tcW w:w="913" w:type="dxa"/>
            <w:tcBorders>
              <w:top w:val="single" w:sz="4" w:space="0" w:color="auto"/>
              <w:left w:val="single" w:sz="12" w:space="0" w:color="auto"/>
              <w:bottom w:val="single" w:sz="4" w:space="0" w:color="auto"/>
              <w:right w:val="single" w:sz="12" w:space="0" w:color="auto"/>
            </w:tcBorders>
            <w:vAlign w:val="center"/>
          </w:tcPr>
          <w:p w14:paraId="6B55C228" w14:textId="77777777" w:rsidR="009D1F99" w:rsidRPr="005A7711" w:rsidRDefault="009D1F99" w:rsidP="00AD3C70">
            <w:pPr>
              <w:widowControl w:val="0"/>
              <w:autoSpaceDE w:val="0"/>
              <w:autoSpaceDN w:val="0"/>
              <w:ind w:left="107"/>
              <w:jc w:val="center"/>
              <w:rPr>
                <w:rFonts w:eastAsia="Tahoma"/>
                <w:b/>
                <w:bCs/>
                <w:sz w:val="20"/>
                <w:szCs w:val="20"/>
                <w:lang w:bidi="pt-BR"/>
              </w:rPr>
            </w:pPr>
            <w:r>
              <w:rPr>
                <w:rFonts w:eastAsia="Tahoma"/>
                <w:b/>
                <w:bCs/>
                <w:sz w:val="20"/>
                <w:szCs w:val="20"/>
                <w:lang w:bidi="pt-BR"/>
              </w:rPr>
              <w:t>02</w:t>
            </w:r>
          </w:p>
        </w:tc>
        <w:tc>
          <w:tcPr>
            <w:tcW w:w="4455" w:type="dxa"/>
            <w:tcBorders>
              <w:top w:val="single" w:sz="4" w:space="0" w:color="auto"/>
              <w:left w:val="single" w:sz="12" w:space="0" w:color="auto"/>
              <w:bottom w:val="single" w:sz="4" w:space="0" w:color="auto"/>
              <w:right w:val="single" w:sz="12" w:space="0" w:color="auto"/>
            </w:tcBorders>
            <w:vAlign w:val="center"/>
          </w:tcPr>
          <w:p w14:paraId="54065FDB" w14:textId="77777777" w:rsidR="009D1F99" w:rsidRPr="007F3396" w:rsidRDefault="009D1F99" w:rsidP="00AD3C70">
            <w:pPr>
              <w:autoSpaceDE w:val="0"/>
              <w:autoSpaceDN w:val="0"/>
              <w:adjustRightInd w:val="0"/>
              <w:jc w:val="both"/>
              <w:rPr>
                <w:b/>
                <w:sz w:val="16"/>
                <w:szCs w:val="16"/>
              </w:rPr>
            </w:pPr>
            <w:r w:rsidRPr="007F3396">
              <w:rPr>
                <w:b/>
                <w:sz w:val="16"/>
                <w:szCs w:val="16"/>
              </w:rPr>
              <w:t>SWITCH UNIFI - USW-24-POE 24 PORTAS RJ45 COM 2 PORTAS SFP</w:t>
            </w:r>
            <w:r w:rsidRPr="007F3396">
              <w:rPr>
                <w:sz w:val="16"/>
                <w:szCs w:val="16"/>
              </w:rPr>
              <w:t xml:space="preserve"> -Garantia 12 meses</w:t>
            </w:r>
          </w:p>
        </w:tc>
        <w:tc>
          <w:tcPr>
            <w:tcW w:w="1559" w:type="dxa"/>
            <w:tcBorders>
              <w:top w:val="single" w:sz="4" w:space="0" w:color="auto"/>
              <w:left w:val="single" w:sz="12" w:space="0" w:color="auto"/>
              <w:bottom w:val="single" w:sz="4" w:space="0" w:color="auto"/>
              <w:right w:val="single" w:sz="12" w:space="0" w:color="auto"/>
            </w:tcBorders>
            <w:vAlign w:val="center"/>
          </w:tcPr>
          <w:p w14:paraId="139840FC" w14:textId="77777777" w:rsidR="009D1F99" w:rsidRPr="005A7711" w:rsidRDefault="009D1F99" w:rsidP="00AD3C70">
            <w:pPr>
              <w:jc w:val="center"/>
              <w:rPr>
                <w:sz w:val="20"/>
                <w:szCs w:val="20"/>
              </w:rPr>
            </w:pPr>
            <w:r>
              <w:rPr>
                <w:sz w:val="20"/>
                <w:szCs w:val="20"/>
              </w:rPr>
              <w:t>UBIQUITI USW-24-POE</w:t>
            </w:r>
          </w:p>
        </w:tc>
        <w:tc>
          <w:tcPr>
            <w:tcW w:w="850" w:type="dxa"/>
            <w:tcBorders>
              <w:top w:val="single" w:sz="4" w:space="0" w:color="auto"/>
              <w:left w:val="single" w:sz="12" w:space="0" w:color="auto"/>
              <w:bottom w:val="single" w:sz="4" w:space="0" w:color="auto"/>
              <w:right w:val="single" w:sz="12" w:space="0" w:color="auto"/>
            </w:tcBorders>
            <w:vAlign w:val="center"/>
          </w:tcPr>
          <w:p w14:paraId="5301B0A7" w14:textId="77777777" w:rsidR="009D1F99" w:rsidRPr="005A7711" w:rsidRDefault="009D1F99" w:rsidP="00AD3C70">
            <w:pPr>
              <w:jc w:val="center"/>
              <w:rPr>
                <w:b/>
                <w:sz w:val="20"/>
                <w:szCs w:val="20"/>
              </w:rPr>
            </w:pPr>
            <w:r>
              <w:rPr>
                <w:b/>
                <w:sz w:val="20"/>
                <w:szCs w:val="20"/>
              </w:rPr>
              <w:t>3.537,50</w:t>
            </w:r>
          </w:p>
        </w:tc>
        <w:tc>
          <w:tcPr>
            <w:tcW w:w="1134" w:type="dxa"/>
            <w:tcBorders>
              <w:top w:val="single" w:sz="4" w:space="0" w:color="auto"/>
              <w:left w:val="single" w:sz="12" w:space="0" w:color="auto"/>
              <w:bottom w:val="single" w:sz="4" w:space="0" w:color="auto"/>
              <w:right w:val="single" w:sz="12" w:space="0" w:color="auto"/>
            </w:tcBorders>
            <w:vAlign w:val="center"/>
          </w:tcPr>
          <w:p w14:paraId="02E2DDD9" w14:textId="77777777" w:rsidR="009D1F99" w:rsidRPr="005A7711" w:rsidRDefault="009D1F99" w:rsidP="00AD3C70">
            <w:pPr>
              <w:jc w:val="center"/>
              <w:rPr>
                <w:b/>
                <w:sz w:val="20"/>
                <w:szCs w:val="20"/>
              </w:rPr>
            </w:pPr>
            <w:r>
              <w:rPr>
                <w:b/>
                <w:sz w:val="20"/>
                <w:szCs w:val="20"/>
              </w:rPr>
              <w:t>7.075,00</w:t>
            </w:r>
          </w:p>
        </w:tc>
      </w:tr>
      <w:tr w:rsidR="009D1F99" w:rsidRPr="005A7711" w14:paraId="1477F032" w14:textId="77777777" w:rsidTr="009D1F99">
        <w:trPr>
          <w:trHeight w:val="135"/>
        </w:trPr>
        <w:tc>
          <w:tcPr>
            <w:tcW w:w="674" w:type="dxa"/>
            <w:tcBorders>
              <w:top w:val="single" w:sz="4" w:space="0" w:color="auto"/>
              <w:left w:val="single" w:sz="12" w:space="0" w:color="auto"/>
              <w:bottom w:val="single" w:sz="4" w:space="0" w:color="auto"/>
              <w:right w:val="single" w:sz="12" w:space="0" w:color="auto"/>
            </w:tcBorders>
            <w:vAlign w:val="center"/>
          </w:tcPr>
          <w:p w14:paraId="55CDDD7C" w14:textId="77777777" w:rsidR="009D1F99" w:rsidRDefault="009D1F99" w:rsidP="00AD3C70">
            <w:pPr>
              <w:jc w:val="center"/>
              <w:textAlignment w:val="center"/>
              <w:rPr>
                <w:sz w:val="20"/>
                <w:szCs w:val="20"/>
              </w:rPr>
            </w:pPr>
            <w:r>
              <w:rPr>
                <w:sz w:val="20"/>
                <w:szCs w:val="20"/>
              </w:rPr>
              <w:t>06</w:t>
            </w:r>
          </w:p>
        </w:tc>
        <w:tc>
          <w:tcPr>
            <w:tcW w:w="691" w:type="dxa"/>
            <w:tcBorders>
              <w:top w:val="single" w:sz="4" w:space="0" w:color="auto"/>
              <w:left w:val="single" w:sz="12" w:space="0" w:color="auto"/>
              <w:bottom w:val="single" w:sz="4" w:space="0" w:color="auto"/>
              <w:right w:val="single" w:sz="12" w:space="0" w:color="auto"/>
            </w:tcBorders>
            <w:vAlign w:val="center"/>
          </w:tcPr>
          <w:p w14:paraId="55B6B93C" w14:textId="77777777" w:rsidR="009D1F99" w:rsidRPr="005A7711" w:rsidRDefault="009D1F99" w:rsidP="00AD3C70">
            <w:pPr>
              <w:widowControl w:val="0"/>
              <w:autoSpaceDE w:val="0"/>
              <w:autoSpaceDN w:val="0"/>
              <w:ind w:left="129" w:right="103"/>
              <w:jc w:val="center"/>
              <w:rPr>
                <w:rFonts w:eastAsia="Tahoma"/>
                <w:sz w:val="20"/>
                <w:szCs w:val="20"/>
                <w:lang w:bidi="pt-BR"/>
              </w:rPr>
            </w:pPr>
            <w:r w:rsidRPr="003945D9">
              <w:rPr>
                <w:rFonts w:eastAsia="Tahoma"/>
                <w:sz w:val="20"/>
                <w:szCs w:val="20"/>
                <w:lang w:bidi="pt-BR"/>
              </w:rPr>
              <w:t>Un</w:t>
            </w:r>
          </w:p>
        </w:tc>
        <w:tc>
          <w:tcPr>
            <w:tcW w:w="913" w:type="dxa"/>
            <w:tcBorders>
              <w:top w:val="single" w:sz="4" w:space="0" w:color="auto"/>
              <w:left w:val="single" w:sz="12" w:space="0" w:color="auto"/>
              <w:bottom w:val="single" w:sz="4" w:space="0" w:color="auto"/>
              <w:right w:val="single" w:sz="12" w:space="0" w:color="auto"/>
            </w:tcBorders>
            <w:vAlign w:val="center"/>
          </w:tcPr>
          <w:p w14:paraId="5DED0ECF" w14:textId="77777777" w:rsidR="009D1F99" w:rsidRPr="005A7711" w:rsidRDefault="009D1F99" w:rsidP="00AD3C70">
            <w:pPr>
              <w:widowControl w:val="0"/>
              <w:autoSpaceDE w:val="0"/>
              <w:autoSpaceDN w:val="0"/>
              <w:ind w:left="107"/>
              <w:jc w:val="center"/>
              <w:rPr>
                <w:rFonts w:eastAsia="Tahoma"/>
                <w:b/>
                <w:bCs/>
                <w:sz w:val="20"/>
                <w:szCs w:val="20"/>
                <w:lang w:bidi="pt-BR"/>
              </w:rPr>
            </w:pPr>
            <w:r>
              <w:rPr>
                <w:rFonts w:eastAsia="Tahoma"/>
                <w:b/>
                <w:bCs/>
                <w:sz w:val="20"/>
                <w:szCs w:val="20"/>
                <w:lang w:bidi="pt-BR"/>
              </w:rPr>
              <w:t>02</w:t>
            </w:r>
          </w:p>
        </w:tc>
        <w:tc>
          <w:tcPr>
            <w:tcW w:w="4455" w:type="dxa"/>
            <w:tcBorders>
              <w:top w:val="single" w:sz="4" w:space="0" w:color="auto"/>
              <w:left w:val="single" w:sz="12" w:space="0" w:color="auto"/>
              <w:bottom w:val="single" w:sz="4" w:space="0" w:color="auto"/>
              <w:right w:val="single" w:sz="12" w:space="0" w:color="auto"/>
            </w:tcBorders>
            <w:vAlign w:val="center"/>
          </w:tcPr>
          <w:p w14:paraId="6A5DF722" w14:textId="77777777" w:rsidR="009D1F99" w:rsidRPr="007F3396" w:rsidRDefault="009D1F99" w:rsidP="00AD3C70">
            <w:pPr>
              <w:autoSpaceDE w:val="0"/>
              <w:autoSpaceDN w:val="0"/>
              <w:adjustRightInd w:val="0"/>
              <w:jc w:val="both"/>
              <w:rPr>
                <w:b/>
                <w:sz w:val="16"/>
                <w:szCs w:val="16"/>
              </w:rPr>
            </w:pPr>
            <w:r w:rsidRPr="007F3396">
              <w:rPr>
                <w:b/>
                <w:bCs/>
                <w:sz w:val="16"/>
                <w:szCs w:val="16"/>
              </w:rPr>
              <w:t xml:space="preserve">ACCESS POINT UNIFI </w:t>
            </w:r>
            <w:r w:rsidRPr="007F3396">
              <w:rPr>
                <w:b/>
                <w:bCs/>
                <w:color w:val="17191D"/>
                <w:spacing w:val="3"/>
                <w:sz w:val="16"/>
                <w:szCs w:val="16"/>
              </w:rPr>
              <w:t>U6 MESH</w:t>
            </w:r>
            <w:r w:rsidRPr="007F3396">
              <w:rPr>
                <w:color w:val="17191D"/>
                <w:spacing w:val="3"/>
                <w:sz w:val="16"/>
                <w:szCs w:val="16"/>
              </w:rPr>
              <w:t xml:space="preserve"> - Equipamento com injetor </w:t>
            </w:r>
            <w:proofErr w:type="spellStart"/>
            <w:r w:rsidRPr="007F3396">
              <w:rPr>
                <w:color w:val="17191D"/>
                <w:spacing w:val="3"/>
                <w:sz w:val="16"/>
                <w:szCs w:val="16"/>
              </w:rPr>
              <w:t>PoE</w:t>
            </w:r>
            <w:proofErr w:type="spellEnd"/>
            <w:r w:rsidRPr="007F3396">
              <w:rPr>
                <w:color w:val="17191D"/>
                <w:spacing w:val="3"/>
                <w:sz w:val="16"/>
                <w:szCs w:val="16"/>
              </w:rPr>
              <w:t xml:space="preserve"> – Garantia 12 meses.</w:t>
            </w:r>
          </w:p>
        </w:tc>
        <w:tc>
          <w:tcPr>
            <w:tcW w:w="1559" w:type="dxa"/>
            <w:tcBorders>
              <w:top w:val="single" w:sz="4" w:space="0" w:color="auto"/>
              <w:left w:val="single" w:sz="12" w:space="0" w:color="auto"/>
              <w:bottom w:val="single" w:sz="4" w:space="0" w:color="auto"/>
              <w:right w:val="single" w:sz="12" w:space="0" w:color="auto"/>
            </w:tcBorders>
            <w:vAlign w:val="center"/>
          </w:tcPr>
          <w:p w14:paraId="31DECEAF" w14:textId="77777777" w:rsidR="009D1F99" w:rsidRPr="005A7711" w:rsidRDefault="009D1F99" w:rsidP="00AD3C70">
            <w:pPr>
              <w:jc w:val="center"/>
              <w:rPr>
                <w:sz w:val="20"/>
                <w:szCs w:val="20"/>
              </w:rPr>
            </w:pPr>
            <w:r w:rsidRPr="009A2085">
              <w:rPr>
                <w:sz w:val="20"/>
                <w:szCs w:val="20"/>
              </w:rPr>
              <w:t>UBIQUITI</w:t>
            </w:r>
            <w:r>
              <w:rPr>
                <w:sz w:val="20"/>
                <w:szCs w:val="20"/>
              </w:rPr>
              <w:t xml:space="preserve"> U6-MESH</w:t>
            </w:r>
          </w:p>
        </w:tc>
        <w:tc>
          <w:tcPr>
            <w:tcW w:w="850" w:type="dxa"/>
            <w:tcBorders>
              <w:top w:val="single" w:sz="4" w:space="0" w:color="auto"/>
              <w:left w:val="single" w:sz="12" w:space="0" w:color="auto"/>
              <w:bottom w:val="single" w:sz="4" w:space="0" w:color="auto"/>
              <w:right w:val="single" w:sz="12" w:space="0" w:color="auto"/>
            </w:tcBorders>
            <w:vAlign w:val="center"/>
          </w:tcPr>
          <w:p w14:paraId="4BABE8AA" w14:textId="77777777" w:rsidR="009D1F99" w:rsidRPr="005A7711" w:rsidRDefault="009D1F99" w:rsidP="00AD3C70">
            <w:pPr>
              <w:jc w:val="center"/>
              <w:rPr>
                <w:b/>
                <w:sz w:val="20"/>
                <w:szCs w:val="20"/>
              </w:rPr>
            </w:pPr>
            <w:r>
              <w:rPr>
                <w:b/>
                <w:sz w:val="20"/>
                <w:szCs w:val="20"/>
              </w:rPr>
              <w:t>1.876,00</w:t>
            </w:r>
          </w:p>
        </w:tc>
        <w:tc>
          <w:tcPr>
            <w:tcW w:w="1134" w:type="dxa"/>
            <w:tcBorders>
              <w:top w:val="single" w:sz="4" w:space="0" w:color="auto"/>
              <w:left w:val="single" w:sz="12" w:space="0" w:color="auto"/>
              <w:bottom w:val="single" w:sz="4" w:space="0" w:color="auto"/>
              <w:right w:val="single" w:sz="12" w:space="0" w:color="auto"/>
            </w:tcBorders>
            <w:vAlign w:val="center"/>
          </w:tcPr>
          <w:p w14:paraId="1D099A7A" w14:textId="77777777" w:rsidR="009D1F99" w:rsidRPr="005A7711" w:rsidRDefault="009D1F99" w:rsidP="00AD3C70">
            <w:pPr>
              <w:jc w:val="center"/>
              <w:rPr>
                <w:b/>
                <w:sz w:val="20"/>
                <w:szCs w:val="20"/>
              </w:rPr>
            </w:pPr>
            <w:r>
              <w:rPr>
                <w:b/>
                <w:sz w:val="20"/>
                <w:szCs w:val="20"/>
              </w:rPr>
              <w:t>3.752,00</w:t>
            </w:r>
          </w:p>
        </w:tc>
      </w:tr>
      <w:tr w:rsidR="009D1F99" w:rsidRPr="005A7711" w14:paraId="69A42B40" w14:textId="77777777" w:rsidTr="009D1F99">
        <w:trPr>
          <w:trHeight w:val="135"/>
        </w:trPr>
        <w:tc>
          <w:tcPr>
            <w:tcW w:w="674" w:type="dxa"/>
            <w:tcBorders>
              <w:top w:val="single" w:sz="4" w:space="0" w:color="auto"/>
              <w:left w:val="single" w:sz="12" w:space="0" w:color="auto"/>
              <w:bottom w:val="single" w:sz="4" w:space="0" w:color="auto"/>
              <w:right w:val="single" w:sz="12" w:space="0" w:color="auto"/>
            </w:tcBorders>
            <w:vAlign w:val="center"/>
          </w:tcPr>
          <w:p w14:paraId="584678A4" w14:textId="77777777" w:rsidR="009D1F99" w:rsidRDefault="009D1F99" w:rsidP="00AD3C70">
            <w:pPr>
              <w:jc w:val="center"/>
              <w:textAlignment w:val="center"/>
              <w:rPr>
                <w:sz w:val="20"/>
                <w:szCs w:val="20"/>
              </w:rPr>
            </w:pPr>
            <w:r>
              <w:rPr>
                <w:sz w:val="20"/>
                <w:szCs w:val="20"/>
              </w:rPr>
              <w:t>14</w:t>
            </w:r>
          </w:p>
        </w:tc>
        <w:tc>
          <w:tcPr>
            <w:tcW w:w="691" w:type="dxa"/>
            <w:tcBorders>
              <w:top w:val="single" w:sz="4" w:space="0" w:color="auto"/>
              <w:left w:val="single" w:sz="12" w:space="0" w:color="auto"/>
              <w:bottom w:val="single" w:sz="4" w:space="0" w:color="auto"/>
              <w:right w:val="single" w:sz="12" w:space="0" w:color="auto"/>
            </w:tcBorders>
            <w:vAlign w:val="center"/>
          </w:tcPr>
          <w:p w14:paraId="228F1A8D" w14:textId="77777777" w:rsidR="009D1F99" w:rsidRPr="005A7711" w:rsidRDefault="009D1F99" w:rsidP="00AD3C70">
            <w:pPr>
              <w:widowControl w:val="0"/>
              <w:autoSpaceDE w:val="0"/>
              <w:autoSpaceDN w:val="0"/>
              <w:ind w:left="129" w:right="103"/>
              <w:jc w:val="center"/>
              <w:rPr>
                <w:rFonts w:eastAsia="Tahoma"/>
                <w:sz w:val="20"/>
                <w:szCs w:val="20"/>
                <w:lang w:bidi="pt-BR"/>
              </w:rPr>
            </w:pPr>
            <w:r w:rsidRPr="0022653A">
              <w:rPr>
                <w:rFonts w:eastAsia="Tahoma"/>
                <w:sz w:val="20"/>
                <w:szCs w:val="20"/>
                <w:lang w:bidi="pt-BR"/>
              </w:rPr>
              <w:t>Un</w:t>
            </w:r>
          </w:p>
        </w:tc>
        <w:tc>
          <w:tcPr>
            <w:tcW w:w="913" w:type="dxa"/>
            <w:tcBorders>
              <w:top w:val="single" w:sz="4" w:space="0" w:color="auto"/>
              <w:left w:val="single" w:sz="12" w:space="0" w:color="auto"/>
              <w:bottom w:val="single" w:sz="4" w:space="0" w:color="auto"/>
              <w:right w:val="single" w:sz="12" w:space="0" w:color="auto"/>
            </w:tcBorders>
            <w:vAlign w:val="center"/>
          </w:tcPr>
          <w:p w14:paraId="66FA4712" w14:textId="77777777" w:rsidR="009D1F99" w:rsidRPr="005A7711" w:rsidRDefault="009D1F99" w:rsidP="00AD3C70">
            <w:pPr>
              <w:widowControl w:val="0"/>
              <w:autoSpaceDE w:val="0"/>
              <w:autoSpaceDN w:val="0"/>
              <w:ind w:left="107"/>
              <w:jc w:val="center"/>
              <w:rPr>
                <w:rFonts w:eastAsia="Tahoma"/>
                <w:b/>
                <w:bCs/>
                <w:sz w:val="20"/>
                <w:szCs w:val="20"/>
                <w:lang w:bidi="pt-BR"/>
              </w:rPr>
            </w:pPr>
            <w:r>
              <w:rPr>
                <w:rFonts w:eastAsia="Tahoma"/>
                <w:b/>
                <w:bCs/>
                <w:sz w:val="20"/>
                <w:szCs w:val="20"/>
                <w:lang w:bidi="pt-BR"/>
              </w:rPr>
              <w:t>10</w:t>
            </w:r>
          </w:p>
        </w:tc>
        <w:tc>
          <w:tcPr>
            <w:tcW w:w="4455" w:type="dxa"/>
            <w:tcBorders>
              <w:top w:val="single" w:sz="4" w:space="0" w:color="auto"/>
              <w:left w:val="single" w:sz="12" w:space="0" w:color="auto"/>
              <w:bottom w:val="single" w:sz="4" w:space="0" w:color="auto"/>
              <w:right w:val="single" w:sz="12" w:space="0" w:color="auto"/>
            </w:tcBorders>
            <w:vAlign w:val="center"/>
          </w:tcPr>
          <w:p w14:paraId="2A85720E" w14:textId="77777777" w:rsidR="009D1F99" w:rsidRPr="007F3396" w:rsidRDefault="009D1F99" w:rsidP="00AD3C70">
            <w:pPr>
              <w:autoSpaceDE w:val="0"/>
              <w:autoSpaceDN w:val="0"/>
              <w:adjustRightInd w:val="0"/>
              <w:jc w:val="both"/>
              <w:rPr>
                <w:b/>
                <w:bCs/>
                <w:sz w:val="16"/>
                <w:szCs w:val="16"/>
              </w:rPr>
            </w:pPr>
            <w:r w:rsidRPr="007F3396">
              <w:rPr>
                <w:b/>
                <w:sz w:val="16"/>
                <w:szCs w:val="16"/>
              </w:rPr>
              <w:t xml:space="preserve">NOBREAK 600 VA BIVOLT - </w:t>
            </w:r>
            <w:r w:rsidRPr="007F3396">
              <w:rPr>
                <w:sz w:val="16"/>
                <w:szCs w:val="16"/>
              </w:rPr>
              <w:t>Especificações mínimas: Potência 600VA - Tensão Bivolt 115v/220v de entrada automática - Tensão de saída: 115V Padrão brasileiro de Plugues e Tomadas (Plugue NBR 14136) - Potência: 600 VA / - Número de tomadas: 4 tomadas Padrão NBR 14136 10ª/250V - pino de 4mm de diâmetro) - Bateria interna: 1x bateria 12 V 7ª. Garantia 12 meses.</w:t>
            </w:r>
          </w:p>
        </w:tc>
        <w:tc>
          <w:tcPr>
            <w:tcW w:w="1559" w:type="dxa"/>
            <w:tcBorders>
              <w:top w:val="single" w:sz="4" w:space="0" w:color="auto"/>
              <w:left w:val="single" w:sz="12" w:space="0" w:color="auto"/>
              <w:bottom w:val="single" w:sz="4" w:space="0" w:color="auto"/>
              <w:right w:val="single" w:sz="12" w:space="0" w:color="auto"/>
            </w:tcBorders>
            <w:vAlign w:val="center"/>
          </w:tcPr>
          <w:p w14:paraId="5C7547DE" w14:textId="77777777" w:rsidR="009D1F99" w:rsidRPr="005A7711" w:rsidRDefault="009D1F99" w:rsidP="00AD3C70">
            <w:pPr>
              <w:jc w:val="center"/>
              <w:rPr>
                <w:sz w:val="20"/>
                <w:szCs w:val="20"/>
              </w:rPr>
            </w:pPr>
            <w:r>
              <w:rPr>
                <w:sz w:val="20"/>
                <w:szCs w:val="20"/>
              </w:rPr>
              <w:t>TS-SHARA 4541</w:t>
            </w:r>
          </w:p>
        </w:tc>
        <w:tc>
          <w:tcPr>
            <w:tcW w:w="850" w:type="dxa"/>
            <w:tcBorders>
              <w:top w:val="single" w:sz="4" w:space="0" w:color="auto"/>
              <w:left w:val="single" w:sz="12" w:space="0" w:color="auto"/>
              <w:bottom w:val="single" w:sz="4" w:space="0" w:color="auto"/>
              <w:right w:val="single" w:sz="12" w:space="0" w:color="auto"/>
            </w:tcBorders>
            <w:vAlign w:val="center"/>
          </w:tcPr>
          <w:p w14:paraId="1A53061D" w14:textId="77777777" w:rsidR="009D1F99" w:rsidRPr="005A7711" w:rsidRDefault="009D1F99" w:rsidP="00AD3C70">
            <w:pPr>
              <w:jc w:val="center"/>
              <w:rPr>
                <w:b/>
                <w:sz w:val="20"/>
                <w:szCs w:val="20"/>
              </w:rPr>
            </w:pPr>
            <w:r>
              <w:rPr>
                <w:b/>
                <w:sz w:val="20"/>
                <w:szCs w:val="20"/>
              </w:rPr>
              <w:t>547,80</w:t>
            </w:r>
          </w:p>
        </w:tc>
        <w:tc>
          <w:tcPr>
            <w:tcW w:w="1134" w:type="dxa"/>
            <w:tcBorders>
              <w:top w:val="single" w:sz="4" w:space="0" w:color="auto"/>
              <w:left w:val="single" w:sz="12" w:space="0" w:color="auto"/>
              <w:bottom w:val="single" w:sz="4" w:space="0" w:color="auto"/>
              <w:right w:val="single" w:sz="12" w:space="0" w:color="auto"/>
            </w:tcBorders>
            <w:vAlign w:val="center"/>
          </w:tcPr>
          <w:p w14:paraId="7E1E40AD" w14:textId="77777777" w:rsidR="009D1F99" w:rsidRPr="005A7711" w:rsidRDefault="009D1F99" w:rsidP="00AD3C70">
            <w:pPr>
              <w:jc w:val="center"/>
              <w:rPr>
                <w:b/>
                <w:sz w:val="20"/>
                <w:szCs w:val="20"/>
              </w:rPr>
            </w:pPr>
            <w:r>
              <w:rPr>
                <w:b/>
                <w:sz w:val="20"/>
                <w:szCs w:val="20"/>
              </w:rPr>
              <w:t>5.478,00</w:t>
            </w:r>
          </w:p>
        </w:tc>
      </w:tr>
      <w:tr w:rsidR="009D1F99" w:rsidRPr="005A7711" w14:paraId="041A7794" w14:textId="77777777" w:rsidTr="009D1F99">
        <w:trPr>
          <w:trHeight w:val="135"/>
        </w:trPr>
        <w:tc>
          <w:tcPr>
            <w:tcW w:w="10276" w:type="dxa"/>
            <w:gridSpan w:val="7"/>
            <w:tcBorders>
              <w:top w:val="single" w:sz="4" w:space="0" w:color="auto"/>
              <w:left w:val="single" w:sz="12" w:space="0" w:color="auto"/>
              <w:bottom w:val="single" w:sz="4" w:space="0" w:color="auto"/>
              <w:right w:val="single" w:sz="12" w:space="0" w:color="auto"/>
            </w:tcBorders>
            <w:vAlign w:val="center"/>
          </w:tcPr>
          <w:p w14:paraId="5A1C2092" w14:textId="77777777" w:rsidR="009D1F99" w:rsidRDefault="009D1F99" w:rsidP="00AD3C70">
            <w:pPr>
              <w:jc w:val="center"/>
              <w:rPr>
                <w:b/>
                <w:sz w:val="20"/>
                <w:szCs w:val="20"/>
              </w:rPr>
            </w:pPr>
            <w:r>
              <w:rPr>
                <w:b/>
                <w:sz w:val="20"/>
                <w:szCs w:val="20"/>
              </w:rPr>
              <w:t>VALOR TOTAL R$ 16.305,00</w:t>
            </w:r>
          </w:p>
        </w:tc>
      </w:tr>
    </w:tbl>
    <w:p w14:paraId="066A29E2" w14:textId="77777777" w:rsidR="009D1F99" w:rsidRDefault="009D1F99" w:rsidP="009D1F99">
      <w:pPr>
        <w:shd w:val="clear" w:color="auto" w:fill="FFFFFF" w:themeFill="background1"/>
        <w:rPr>
          <w:sz w:val="16"/>
          <w:szCs w:val="16"/>
        </w:rPr>
      </w:pPr>
    </w:p>
    <w:p w14:paraId="2F093D82" w14:textId="77777777" w:rsidR="007F69EF" w:rsidRDefault="007F69EF" w:rsidP="00F22638">
      <w:pPr>
        <w:pStyle w:val="Ttulo"/>
        <w:jc w:val="left"/>
        <w:rPr>
          <w:rFonts w:ascii="Arial Narrow" w:hAnsi="Arial Narrow"/>
          <w:b w:val="0"/>
          <w:sz w:val="18"/>
          <w:szCs w:val="18"/>
        </w:rPr>
      </w:pPr>
    </w:p>
    <w:p w14:paraId="5D6CDCF9" w14:textId="77777777" w:rsidR="007F69EF" w:rsidRDefault="007F69EF" w:rsidP="00F22638">
      <w:pPr>
        <w:pStyle w:val="Ttulo"/>
        <w:jc w:val="left"/>
        <w:rPr>
          <w:rFonts w:ascii="Arial Narrow" w:hAnsi="Arial Narrow"/>
          <w:b w:val="0"/>
          <w:sz w:val="18"/>
          <w:szCs w:val="18"/>
        </w:rPr>
      </w:pPr>
    </w:p>
    <w:p w14:paraId="644360C3" w14:textId="460CD814" w:rsidR="00355537" w:rsidRDefault="00355537" w:rsidP="00F22638">
      <w:pPr>
        <w:rPr>
          <w:rFonts w:ascii="Arial Narrow" w:hAnsi="Arial Narrow"/>
          <w:sz w:val="22"/>
          <w:szCs w:val="22"/>
        </w:rPr>
      </w:pPr>
      <w:r w:rsidRPr="00551D4D">
        <w:rPr>
          <w:rFonts w:ascii="Arial Narrow" w:hAnsi="Arial Narrow" w:cs="Arial"/>
          <w:sz w:val="22"/>
          <w:szCs w:val="22"/>
        </w:rPr>
        <w:t xml:space="preserve">Em conformidade com o Edital </w:t>
      </w:r>
      <w:r w:rsidRPr="00551D4D">
        <w:rPr>
          <w:rFonts w:ascii="Arial Narrow" w:hAnsi="Arial Narrow"/>
          <w:sz w:val="22"/>
          <w:szCs w:val="22"/>
        </w:rPr>
        <w:t xml:space="preserve">os </w:t>
      </w:r>
      <w:r w:rsidR="004A07C1">
        <w:rPr>
          <w:rFonts w:ascii="Arial Narrow" w:hAnsi="Arial Narrow"/>
          <w:sz w:val="22"/>
          <w:szCs w:val="22"/>
        </w:rPr>
        <w:t>materiais</w:t>
      </w:r>
      <w:r w:rsidR="004A4C5C" w:rsidRPr="00551D4D">
        <w:rPr>
          <w:rFonts w:ascii="Arial Narrow" w:hAnsi="Arial Narrow"/>
          <w:sz w:val="22"/>
          <w:szCs w:val="22"/>
        </w:rPr>
        <w:t xml:space="preserve"> </w:t>
      </w:r>
      <w:r w:rsidRPr="00551D4D">
        <w:rPr>
          <w:rFonts w:ascii="Arial Narrow" w:hAnsi="Arial Narrow"/>
          <w:sz w:val="22"/>
          <w:szCs w:val="22"/>
        </w:rPr>
        <w:t xml:space="preserve">deverão ser </w:t>
      </w:r>
      <w:r w:rsidR="004A07C1">
        <w:rPr>
          <w:rFonts w:ascii="Arial Narrow" w:hAnsi="Arial Narrow"/>
          <w:sz w:val="22"/>
          <w:szCs w:val="22"/>
        </w:rPr>
        <w:t>entregues</w:t>
      </w:r>
      <w:r w:rsidRPr="00551D4D">
        <w:rPr>
          <w:rFonts w:ascii="Arial Narrow" w:hAnsi="Arial Narrow"/>
          <w:sz w:val="22"/>
          <w:szCs w:val="22"/>
        </w:rPr>
        <w:t xml:space="preserve"> de acordo com as necessidades do Município, mediante </w:t>
      </w:r>
      <w:r w:rsidR="004A4C5C" w:rsidRPr="00551D4D">
        <w:rPr>
          <w:rFonts w:ascii="Arial Narrow" w:hAnsi="Arial Narrow"/>
          <w:sz w:val="22"/>
          <w:szCs w:val="22"/>
        </w:rPr>
        <w:t>emissão de empenho</w:t>
      </w:r>
      <w:r w:rsidRPr="00551D4D">
        <w:rPr>
          <w:rFonts w:ascii="Arial Narrow" w:hAnsi="Arial Narrow"/>
          <w:sz w:val="22"/>
          <w:szCs w:val="22"/>
        </w:rPr>
        <w:t xml:space="preserve">, sendo que o registro de preços terá a validade de 12 (doze) meses. </w:t>
      </w:r>
    </w:p>
    <w:p w14:paraId="02074E45" w14:textId="77777777" w:rsidR="007F69EF" w:rsidRDefault="007F69EF" w:rsidP="00F22638">
      <w:pPr>
        <w:rPr>
          <w:rFonts w:ascii="Arial Narrow" w:hAnsi="Arial Narrow"/>
          <w:sz w:val="22"/>
          <w:szCs w:val="22"/>
        </w:rPr>
      </w:pPr>
    </w:p>
    <w:p w14:paraId="0D96376E" w14:textId="77777777" w:rsidR="007F69EF" w:rsidRDefault="007F69EF" w:rsidP="00F22638">
      <w:pPr>
        <w:rPr>
          <w:rFonts w:ascii="Arial Narrow" w:hAnsi="Arial Narrow"/>
          <w:sz w:val="22"/>
          <w:szCs w:val="22"/>
        </w:rPr>
      </w:pPr>
    </w:p>
    <w:p w14:paraId="6637C599" w14:textId="77777777" w:rsidR="007F69EF" w:rsidRPr="004A07C1" w:rsidRDefault="007F69EF" w:rsidP="00F22638">
      <w:pPr>
        <w:rPr>
          <w:rFonts w:ascii="Arial Narrow" w:hAnsi="Arial Narrow"/>
          <w:sz w:val="22"/>
          <w:szCs w:val="22"/>
        </w:rPr>
      </w:pPr>
    </w:p>
    <w:p w14:paraId="07E40484" w14:textId="77777777" w:rsidR="00355537" w:rsidRPr="00551D4D" w:rsidRDefault="00355537" w:rsidP="00F22638">
      <w:pPr>
        <w:ind w:firstLine="709"/>
        <w:rPr>
          <w:rFonts w:ascii="Arial Narrow" w:hAnsi="Arial Narrow" w:cs="Arial"/>
          <w:sz w:val="16"/>
          <w:szCs w:val="16"/>
        </w:rPr>
      </w:pPr>
    </w:p>
    <w:p w14:paraId="518DF01A" w14:textId="21921874" w:rsidR="004A4C5C" w:rsidRDefault="00353E85" w:rsidP="00F22638">
      <w:pPr>
        <w:rPr>
          <w:rFonts w:ascii="Arial Narrow" w:hAnsi="Arial Narrow" w:cs="Arial"/>
          <w:sz w:val="22"/>
          <w:szCs w:val="22"/>
        </w:rPr>
      </w:pPr>
      <w:r w:rsidRPr="00551D4D">
        <w:rPr>
          <w:rFonts w:ascii="Arial Narrow" w:hAnsi="Arial Narrow" w:cs="Arial"/>
          <w:b/>
          <w:sz w:val="22"/>
          <w:szCs w:val="22"/>
        </w:rPr>
        <w:t>GABINETE DO PREFEITO MUNICIPAL DE COTIPORÃ</w:t>
      </w:r>
      <w:r w:rsidRPr="00551D4D">
        <w:rPr>
          <w:rFonts w:ascii="Arial Narrow" w:hAnsi="Arial Narrow" w:cs="Arial"/>
          <w:sz w:val="22"/>
          <w:szCs w:val="22"/>
        </w:rPr>
        <w:t xml:space="preserve">, aos </w:t>
      </w:r>
      <w:r w:rsidR="007F69EF">
        <w:rPr>
          <w:rFonts w:ascii="Arial Narrow" w:hAnsi="Arial Narrow" w:cs="Arial"/>
          <w:sz w:val="22"/>
          <w:szCs w:val="22"/>
        </w:rPr>
        <w:t>19 de junho de 2024.</w:t>
      </w:r>
    </w:p>
    <w:p w14:paraId="0FD5C772" w14:textId="77777777" w:rsidR="007F69EF" w:rsidRDefault="007F69EF" w:rsidP="00F22638">
      <w:pPr>
        <w:rPr>
          <w:rFonts w:ascii="Arial Narrow" w:hAnsi="Arial Narrow" w:cs="Arial"/>
          <w:sz w:val="22"/>
          <w:szCs w:val="22"/>
        </w:rPr>
      </w:pPr>
    </w:p>
    <w:p w14:paraId="4D40FF78" w14:textId="77777777" w:rsidR="004A07C1" w:rsidRDefault="004A07C1" w:rsidP="00F22638">
      <w:pPr>
        <w:rPr>
          <w:rFonts w:ascii="Arial Narrow" w:hAnsi="Arial Narrow" w:cs="Arial"/>
          <w:sz w:val="22"/>
          <w:szCs w:val="22"/>
        </w:rPr>
      </w:pPr>
    </w:p>
    <w:p w14:paraId="51957942" w14:textId="77777777" w:rsidR="004A07C1" w:rsidRDefault="004A07C1" w:rsidP="00F22638">
      <w:pPr>
        <w:rPr>
          <w:rFonts w:ascii="Arial Narrow" w:hAnsi="Arial Narrow" w:cs="Arial"/>
          <w:sz w:val="22"/>
          <w:szCs w:val="22"/>
        </w:rPr>
      </w:pPr>
    </w:p>
    <w:p w14:paraId="6E59AA92" w14:textId="77777777" w:rsidR="004A07C1" w:rsidRDefault="004A07C1" w:rsidP="00F22638">
      <w:pPr>
        <w:rPr>
          <w:rFonts w:ascii="Arial Narrow" w:hAnsi="Arial Narrow" w:cs="Arial"/>
          <w:sz w:val="22"/>
          <w:szCs w:val="22"/>
        </w:rPr>
      </w:pPr>
    </w:p>
    <w:p w14:paraId="00F19BD4" w14:textId="77777777" w:rsidR="004A07C1" w:rsidRDefault="004A07C1" w:rsidP="00F22638">
      <w:pPr>
        <w:rPr>
          <w:rFonts w:ascii="Arial Narrow" w:hAnsi="Arial Narrow" w:cs="Arial"/>
          <w:sz w:val="22"/>
          <w:szCs w:val="22"/>
        </w:rPr>
      </w:pPr>
    </w:p>
    <w:p w14:paraId="4FF3BFFF" w14:textId="77777777" w:rsidR="00551D4D" w:rsidRPr="00551D4D" w:rsidRDefault="00551D4D" w:rsidP="00F22638">
      <w:pPr>
        <w:tabs>
          <w:tab w:val="left" w:pos="3381"/>
        </w:tabs>
        <w:rPr>
          <w:rFonts w:ascii="Arial Narrow" w:hAnsi="Arial Narrow" w:cs="Arial"/>
          <w:b/>
          <w:sz w:val="18"/>
          <w:szCs w:val="18"/>
        </w:rPr>
      </w:pPr>
    </w:p>
    <w:p w14:paraId="55198B61" w14:textId="77777777" w:rsidR="00551D4D" w:rsidRPr="00551D4D" w:rsidRDefault="00551D4D" w:rsidP="00F22638">
      <w:pPr>
        <w:rPr>
          <w:rFonts w:ascii="Arial Narrow" w:hAnsi="Arial Narrow" w:cs="Arial"/>
          <w:b/>
          <w:sz w:val="16"/>
          <w:szCs w:val="16"/>
        </w:rPr>
      </w:pPr>
    </w:p>
    <w:p w14:paraId="5004E333" w14:textId="0BF53863" w:rsidR="00353E85" w:rsidRPr="00551D4D" w:rsidRDefault="00E10C1B" w:rsidP="00E10C1B">
      <w:pPr>
        <w:jc w:val="center"/>
        <w:rPr>
          <w:rFonts w:ascii="Arial Narrow" w:hAnsi="Arial Narrow" w:cs="Arial"/>
          <w:b/>
          <w:sz w:val="22"/>
          <w:szCs w:val="22"/>
        </w:rPr>
      </w:pPr>
      <w:r>
        <w:rPr>
          <w:rFonts w:ascii="Arial Narrow" w:hAnsi="Arial Narrow" w:cs="Arial"/>
          <w:b/>
          <w:sz w:val="22"/>
          <w:szCs w:val="22"/>
        </w:rPr>
        <w:t>IVELTON MATEUS ZARDO</w:t>
      </w:r>
    </w:p>
    <w:p w14:paraId="668D08FF" w14:textId="53CDDAD1" w:rsidR="00F7520E" w:rsidRPr="00A075C4" w:rsidRDefault="009B0C86" w:rsidP="00E10C1B">
      <w:pPr>
        <w:jc w:val="center"/>
        <w:rPr>
          <w:sz w:val="20"/>
          <w:szCs w:val="20"/>
        </w:rPr>
      </w:pPr>
      <w:r>
        <w:rPr>
          <w:rFonts w:ascii="Arial Narrow" w:hAnsi="Arial Narrow" w:cs="Arial"/>
          <w:sz w:val="20"/>
          <w:szCs w:val="20"/>
        </w:rPr>
        <w:t>Prefeit</w:t>
      </w:r>
      <w:r w:rsidR="00E10C1B">
        <w:rPr>
          <w:rFonts w:ascii="Arial Narrow" w:hAnsi="Arial Narrow" w:cs="Arial"/>
          <w:sz w:val="20"/>
          <w:szCs w:val="20"/>
        </w:rPr>
        <w:t>o</w:t>
      </w:r>
      <w:r>
        <w:rPr>
          <w:rFonts w:ascii="Arial Narrow" w:hAnsi="Arial Narrow" w:cs="Arial"/>
          <w:sz w:val="20"/>
          <w:szCs w:val="20"/>
        </w:rPr>
        <w:t xml:space="preserve"> </w:t>
      </w:r>
      <w:r w:rsidR="004A07C1">
        <w:rPr>
          <w:rFonts w:ascii="Arial Narrow" w:hAnsi="Arial Narrow" w:cs="Arial"/>
          <w:sz w:val="20"/>
          <w:szCs w:val="20"/>
        </w:rPr>
        <w:t>De Cotiporã</w:t>
      </w:r>
    </w:p>
    <w:sectPr w:rsidR="00F7520E" w:rsidRPr="00A075C4" w:rsidSect="005645A3">
      <w:headerReference w:type="default" r:id="rId8"/>
      <w:footerReference w:type="default" r:id="rId9"/>
      <w:pgSz w:w="11906" w:h="16838"/>
      <w:pgMar w:top="2383" w:right="707" w:bottom="1417" w:left="851"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538648" w14:textId="77777777" w:rsidR="006B1B5E" w:rsidRDefault="006B1B5E" w:rsidP="00965D67">
      <w:r>
        <w:separator/>
      </w:r>
    </w:p>
  </w:endnote>
  <w:endnote w:type="continuationSeparator" w:id="0">
    <w:p w14:paraId="40AED5A4" w14:textId="77777777" w:rsidR="006B1B5E" w:rsidRDefault="006B1B5E"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3A7FD" w14:textId="77777777" w:rsidR="00965D67" w:rsidRPr="008F42AA" w:rsidRDefault="00965D67" w:rsidP="00965D67">
    <w:pPr>
      <w:pStyle w:val="Rodap"/>
      <w:jc w:val="center"/>
      <w:rPr>
        <w:rFonts w:ascii="Arial Narrow" w:hAnsi="Arial Narrow" w:cs="Miriam Fixed"/>
        <w:sz w:val="20"/>
        <w:szCs w:val="20"/>
      </w:rPr>
    </w:pPr>
    <w:r w:rsidRPr="008F42AA">
      <w:rPr>
        <w:rFonts w:ascii="Arial Narrow" w:hAnsi="Arial Narrow" w:cs="Miriam Fixed"/>
        <w:sz w:val="20"/>
        <w:szCs w:val="20"/>
      </w:rPr>
      <w:t xml:space="preserve">RUA SILVEIRA MARTINS, 163 – </w:t>
    </w:r>
    <w:r w:rsidR="000719BE">
      <w:rPr>
        <w:rFonts w:ascii="Arial Narrow" w:hAnsi="Arial Narrow" w:cs="Miriam Fixed"/>
        <w:sz w:val="20"/>
        <w:szCs w:val="20"/>
      </w:rPr>
      <w:t>TELE</w:t>
    </w:r>
    <w:r w:rsidRPr="008F42AA">
      <w:rPr>
        <w:rFonts w:ascii="Arial Narrow" w:hAnsi="Arial Narrow" w:cs="Miriam Fixed"/>
        <w:sz w:val="20"/>
        <w:szCs w:val="20"/>
      </w:rPr>
      <w:t xml:space="preserve">FONE (54)3446 2800 – CNPJ: 90.898.487/0001-64 </w:t>
    </w:r>
  </w:p>
  <w:p w14:paraId="6C9049A8" w14:textId="77777777" w:rsidR="00965D67" w:rsidRPr="008F42AA" w:rsidRDefault="00000000" w:rsidP="00965D67">
    <w:pPr>
      <w:pStyle w:val="Rodap"/>
      <w:jc w:val="center"/>
      <w:rPr>
        <w:rFonts w:ascii="Arial Narrow" w:hAnsi="Arial Narrow" w:cs="Miriam Fixed"/>
        <w:sz w:val="20"/>
        <w:szCs w:val="20"/>
        <w:lang w:val="en-US"/>
      </w:rPr>
    </w:pPr>
    <w:hyperlink r:id="rId1" w:history="1">
      <w:r w:rsidR="000719BE" w:rsidRPr="00AD4BE0">
        <w:rPr>
          <w:rStyle w:val="Hyperlink"/>
          <w:rFonts w:ascii="Arial Narrow" w:hAnsi="Arial Narrow" w:cs="Miriam Fixed"/>
          <w:sz w:val="20"/>
          <w:szCs w:val="20"/>
          <w:lang w:val="en-US"/>
        </w:rPr>
        <w:t>www.cotipora.rs.gov.br</w:t>
      </w:r>
    </w:hyperlink>
    <w:r w:rsidR="000719BE">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 xml:space="preserve"> </w:t>
    </w:r>
    <w:r w:rsidR="00042173" w:rsidRPr="008F42AA">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CEP: 95.335-000 – COTIPORÃ/RS</w:t>
    </w:r>
    <w:r w:rsidR="000719BE">
      <w:rPr>
        <w:rFonts w:ascii="Arial Narrow" w:hAnsi="Arial Narrow" w:cs="Miriam Fixed"/>
        <w:sz w:val="20"/>
        <w:szCs w:val="20"/>
        <w:lang w:val="en-US"/>
      </w:rPr>
      <w:t>.</w:t>
    </w:r>
  </w:p>
  <w:p w14:paraId="7666AD6F" w14:textId="77777777" w:rsidR="00965D67" w:rsidRPr="0067203A" w:rsidRDefault="00965D67">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DDCB7" w14:textId="77777777" w:rsidR="006B1B5E" w:rsidRDefault="006B1B5E" w:rsidP="00965D67">
      <w:r>
        <w:separator/>
      </w:r>
    </w:p>
  </w:footnote>
  <w:footnote w:type="continuationSeparator" w:id="0">
    <w:p w14:paraId="5C8E4347" w14:textId="77777777" w:rsidR="006B1B5E" w:rsidRDefault="006B1B5E"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F82FC" w14:textId="77777777" w:rsidR="00BF593D" w:rsidRPr="00855096" w:rsidRDefault="00BF593D" w:rsidP="00BF593D">
    <w:pPr>
      <w:pStyle w:val="Cabealho"/>
      <w:rPr>
        <w:rFonts w:ascii="Aharoni" w:hAnsi="Aharoni" w:cs="Aharoni"/>
        <w:sz w:val="26"/>
        <w:szCs w:val="26"/>
      </w:rPr>
    </w:pPr>
    <w:r w:rsidRPr="00855096">
      <w:rPr>
        <w:rFonts w:ascii="Aharoni" w:hAnsi="Aharoni" w:cs="Aharoni"/>
        <w:noProof/>
        <w:sz w:val="30"/>
        <w:szCs w:val="30"/>
        <w:lang w:eastAsia="pt-BR"/>
      </w:rPr>
      <w:drawing>
        <wp:inline distT="0" distB="0" distL="0" distR="0" wp14:anchorId="3416D38F" wp14:editId="6ABED828">
          <wp:extent cx="5400675" cy="1314450"/>
          <wp:effectExtent l="0" t="0" r="0" b="0"/>
          <wp:docPr id="2110391026" name="Imagem 211039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314450"/>
                  </a:xfrm>
                  <a:prstGeom prst="rect">
                    <a:avLst/>
                  </a:prstGeom>
                  <a:noFill/>
                  <a:ln>
                    <a:noFill/>
                  </a:ln>
                </pic:spPr>
              </pic:pic>
            </a:graphicData>
          </a:graphic>
        </wp:inline>
      </w:drawing>
    </w:r>
    <w:r>
      <w:rPr>
        <w:rFonts w:ascii="Aharoni" w:hAnsi="Aharoni" w:cs="Aharoni"/>
        <w:sz w:val="30"/>
        <w:szCs w:val="30"/>
      </w:rPr>
      <w:t xml:space="preserve">                       </w:t>
    </w:r>
  </w:p>
  <w:p w14:paraId="0DF0BD17" w14:textId="77777777" w:rsidR="00965D67" w:rsidRPr="00BF593D" w:rsidRDefault="00965D67" w:rsidP="00BF593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D01DE8"/>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862FC"/>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E24366"/>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3D34155"/>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55A4EE8"/>
    <w:multiLevelType w:val="hybridMultilevel"/>
    <w:tmpl w:val="B93A9116"/>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0" w15:restartNumberingAfterBreak="0">
    <w:nsid w:val="1721707F"/>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3"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15"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7" w15:restartNumberingAfterBreak="0">
    <w:nsid w:val="55D93835"/>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8922C61"/>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426F6B"/>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6F015E4"/>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81B664F"/>
    <w:multiLevelType w:val="hybridMultilevel"/>
    <w:tmpl w:val="BE38163C"/>
    <w:lvl w:ilvl="0" w:tplc="49D6F23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15:restartNumberingAfterBreak="0">
    <w:nsid w:val="79D36DA2"/>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88205135">
    <w:abstractNumId w:val="12"/>
  </w:num>
  <w:num w:numId="2" w16cid:durableId="1645311690">
    <w:abstractNumId w:val="0"/>
  </w:num>
  <w:num w:numId="3" w16cid:durableId="389429610">
    <w:abstractNumId w:val="22"/>
  </w:num>
  <w:num w:numId="4" w16cid:durableId="1713263738">
    <w:abstractNumId w:val="21"/>
  </w:num>
  <w:num w:numId="5" w16cid:durableId="1811946537">
    <w:abstractNumId w:val="7"/>
  </w:num>
  <w:num w:numId="6" w16cid:durableId="1872919267">
    <w:abstractNumId w:val="27"/>
  </w:num>
  <w:num w:numId="7" w16cid:durableId="1690330688">
    <w:abstractNumId w:val="13"/>
  </w:num>
  <w:num w:numId="8" w16cid:durableId="23604182">
    <w:abstractNumId w:val="15"/>
  </w:num>
  <w:num w:numId="9" w16cid:durableId="189222377">
    <w:abstractNumId w:val="28"/>
  </w:num>
  <w:num w:numId="10" w16cid:durableId="1563906142">
    <w:abstractNumId w:val="2"/>
  </w:num>
  <w:num w:numId="11" w16cid:durableId="887763157">
    <w:abstractNumId w:val="25"/>
  </w:num>
  <w:num w:numId="12" w16cid:durableId="1484128784">
    <w:abstractNumId w:val="20"/>
  </w:num>
  <w:num w:numId="13" w16cid:durableId="759722171">
    <w:abstractNumId w:val="29"/>
  </w:num>
  <w:num w:numId="14" w16cid:durableId="433475585">
    <w:abstractNumId w:val="6"/>
  </w:num>
  <w:num w:numId="15" w16cid:durableId="810633351">
    <w:abstractNumId w:val="16"/>
  </w:num>
  <w:num w:numId="16" w16cid:durableId="510878887">
    <w:abstractNumId w:val="3"/>
  </w:num>
  <w:num w:numId="17" w16cid:durableId="162866592">
    <w:abstractNumId w:val="14"/>
  </w:num>
  <w:num w:numId="18" w16cid:durableId="1755781434">
    <w:abstractNumId w:val="11"/>
  </w:num>
  <w:num w:numId="19" w16cid:durableId="74593742">
    <w:abstractNumId w:val="9"/>
  </w:num>
  <w:num w:numId="20" w16cid:durableId="954676545">
    <w:abstractNumId w:val="24"/>
  </w:num>
  <w:num w:numId="21" w16cid:durableId="1908025797">
    <w:abstractNumId w:val="8"/>
  </w:num>
  <w:num w:numId="22" w16cid:durableId="1569222824">
    <w:abstractNumId w:val="23"/>
  </w:num>
  <w:num w:numId="23" w16cid:durableId="1815873336">
    <w:abstractNumId w:val="19"/>
  </w:num>
  <w:num w:numId="24" w16cid:durableId="1603950960">
    <w:abstractNumId w:val="18"/>
  </w:num>
  <w:num w:numId="25" w16cid:durableId="1704017923">
    <w:abstractNumId w:val="17"/>
  </w:num>
  <w:num w:numId="26" w16cid:durableId="401485538">
    <w:abstractNumId w:val="4"/>
  </w:num>
  <w:num w:numId="27" w16cid:durableId="2015716190">
    <w:abstractNumId w:val="1"/>
  </w:num>
  <w:num w:numId="28" w16cid:durableId="260068293">
    <w:abstractNumId w:val="5"/>
  </w:num>
  <w:num w:numId="29" w16cid:durableId="2094356636">
    <w:abstractNumId w:val="10"/>
  </w:num>
  <w:num w:numId="30" w16cid:durableId="10373139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00B"/>
    <w:rsid w:val="000135D3"/>
    <w:rsid w:val="00030228"/>
    <w:rsid w:val="00040713"/>
    <w:rsid w:val="00042173"/>
    <w:rsid w:val="000434F2"/>
    <w:rsid w:val="00043F17"/>
    <w:rsid w:val="000719BE"/>
    <w:rsid w:val="0008465D"/>
    <w:rsid w:val="00095B1A"/>
    <w:rsid w:val="000C2DB9"/>
    <w:rsid w:val="000C68A2"/>
    <w:rsid w:val="000E47FC"/>
    <w:rsid w:val="0012624A"/>
    <w:rsid w:val="00134260"/>
    <w:rsid w:val="00134E1B"/>
    <w:rsid w:val="00151364"/>
    <w:rsid w:val="001658CB"/>
    <w:rsid w:val="001911E2"/>
    <w:rsid w:val="001D4354"/>
    <w:rsid w:val="001E0553"/>
    <w:rsid w:val="001E1672"/>
    <w:rsid w:val="001E3FA0"/>
    <w:rsid w:val="00231671"/>
    <w:rsid w:val="0023217E"/>
    <w:rsid w:val="0023218B"/>
    <w:rsid w:val="002327E9"/>
    <w:rsid w:val="00242345"/>
    <w:rsid w:val="00246B68"/>
    <w:rsid w:val="002470CD"/>
    <w:rsid w:val="00261B06"/>
    <w:rsid w:val="00262171"/>
    <w:rsid w:val="00290A50"/>
    <w:rsid w:val="002A2994"/>
    <w:rsid w:val="002B4451"/>
    <w:rsid w:val="002B6395"/>
    <w:rsid w:val="002D583F"/>
    <w:rsid w:val="002F2D71"/>
    <w:rsid w:val="00311DF6"/>
    <w:rsid w:val="00311ED2"/>
    <w:rsid w:val="003173D9"/>
    <w:rsid w:val="00327934"/>
    <w:rsid w:val="003443EE"/>
    <w:rsid w:val="003450BA"/>
    <w:rsid w:val="00347B53"/>
    <w:rsid w:val="003512C9"/>
    <w:rsid w:val="00353E85"/>
    <w:rsid w:val="00355537"/>
    <w:rsid w:val="00367541"/>
    <w:rsid w:val="00395380"/>
    <w:rsid w:val="003973ED"/>
    <w:rsid w:val="003A5F1A"/>
    <w:rsid w:val="003A6DFB"/>
    <w:rsid w:val="003C2A24"/>
    <w:rsid w:val="003C4477"/>
    <w:rsid w:val="003F43FD"/>
    <w:rsid w:val="00426312"/>
    <w:rsid w:val="00431A3C"/>
    <w:rsid w:val="00432890"/>
    <w:rsid w:val="004438C6"/>
    <w:rsid w:val="00447C23"/>
    <w:rsid w:val="00454C29"/>
    <w:rsid w:val="00455FC8"/>
    <w:rsid w:val="004A07C1"/>
    <w:rsid w:val="004A4C5C"/>
    <w:rsid w:val="004D4704"/>
    <w:rsid w:val="004E4651"/>
    <w:rsid w:val="00511D5A"/>
    <w:rsid w:val="00535013"/>
    <w:rsid w:val="00551D4D"/>
    <w:rsid w:val="0055368F"/>
    <w:rsid w:val="005645A3"/>
    <w:rsid w:val="005806AE"/>
    <w:rsid w:val="005954D2"/>
    <w:rsid w:val="005A005C"/>
    <w:rsid w:val="005A04F5"/>
    <w:rsid w:val="005A4FD1"/>
    <w:rsid w:val="005C663B"/>
    <w:rsid w:val="005E1223"/>
    <w:rsid w:val="005F2CE8"/>
    <w:rsid w:val="00603878"/>
    <w:rsid w:val="00606630"/>
    <w:rsid w:val="006167B2"/>
    <w:rsid w:val="00627936"/>
    <w:rsid w:val="00632A01"/>
    <w:rsid w:val="006335FA"/>
    <w:rsid w:val="00633C68"/>
    <w:rsid w:val="006360C3"/>
    <w:rsid w:val="00640269"/>
    <w:rsid w:val="00645899"/>
    <w:rsid w:val="006513E4"/>
    <w:rsid w:val="00660D86"/>
    <w:rsid w:val="00662227"/>
    <w:rsid w:val="0067203A"/>
    <w:rsid w:val="00673FFD"/>
    <w:rsid w:val="006764BB"/>
    <w:rsid w:val="00686768"/>
    <w:rsid w:val="006B1B5E"/>
    <w:rsid w:val="006F4405"/>
    <w:rsid w:val="007070AD"/>
    <w:rsid w:val="00727348"/>
    <w:rsid w:val="0073162F"/>
    <w:rsid w:val="00740DE8"/>
    <w:rsid w:val="00747DB6"/>
    <w:rsid w:val="007E7AB7"/>
    <w:rsid w:val="007F0F53"/>
    <w:rsid w:val="007F69EF"/>
    <w:rsid w:val="00802D9C"/>
    <w:rsid w:val="00806A63"/>
    <w:rsid w:val="00815036"/>
    <w:rsid w:val="008250AE"/>
    <w:rsid w:val="00831F9B"/>
    <w:rsid w:val="0084175A"/>
    <w:rsid w:val="00886C3E"/>
    <w:rsid w:val="00890A65"/>
    <w:rsid w:val="00892162"/>
    <w:rsid w:val="008931A3"/>
    <w:rsid w:val="008B211A"/>
    <w:rsid w:val="008C64AA"/>
    <w:rsid w:val="008D379A"/>
    <w:rsid w:val="008E7B78"/>
    <w:rsid w:val="008E7B83"/>
    <w:rsid w:val="008F42AA"/>
    <w:rsid w:val="0090523A"/>
    <w:rsid w:val="00911283"/>
    <w:rsid w:val="00924AE9"/>
    <w:rsid w:val="00934585"/>
    <w:rsid w:val="009478E3"/>
    <w:rsid w:val="0095584C"/>
    <w:rsid w:val="00965D67"/>
    <w:rsid w:val="00992ADD"/>
    <w:rsid w:val="0099447B"/>
    <w:rsid w:val="009B0C86"/>
    <w:rsid w:val="009C1B34"/>
    <w:rsid w:val="009D1F99"/>
    <w:rsid w:val="009D3A5D"/>
    <w:rsid w:val="00A075C4"/>
    <w:rsid w:val="00A2079B"/>
    <w:rsid w:val="00A34427"/>
    <w:rsid w:val="00A723D9"/>
    <w:rsid w:val="00A930CB"/>
    <w:rsid w:val="00AA44E5"/>
    <w:rsid w:val="00AC0A6F"/>
    <w:rsid w:val="00AF1FD5"/>
    <w:rsid w:val="00B01A4B"/>
    <w:rsid w:val="00B2442A"/>
    <w:rsid w:val="00B8693A"/>
    <w:rsid w:val="00BA3A10"/>
    <w:rsid w:val="00BA5F2B"/>
    <w:rsid w:val="00BB2B8B"/>
    <w:rsid w:val="00BD7519"/>
    <w:rsid w:val="00BF593D"/>
    <w:rsid w:val="00BF7616"/>
    <w:rsid w:val="00C02B75"/>
    <w:rsid w:val="00C125C2"/>
    <w:rsid w:val="00C3053E"/>
    <w:rsid w:val="00C712A1"/>
    <w:rsid w:val="00C81B5B"/>
    <w:rsid w:val="00C85192"/>
    <w:rsid w:val="00C9689B"/>
    <w:rsid w:val="00CA79E7"/>
    <w:rsid w:val="00CD36C6"/>
    <w:rsid w:val="00CE0B38"/>
    <w:rsid w:val="00CE1C93"/>
    <w:rsid w:val="00CE4A68"/>
    <w:rsid w:val="00CF5A76"/>
    <w:rsid w:val="00D012E1"/>
    <w:rsid w:val="00D049EB"/>
    <w:rsid w:val="00D54297"/>
    <w:rsid w:val="00D74D55"/>
    <w:rsid w:val="00D77131"/>
    <w:rsid w:val="00DB46B9"/>
    <w:rsid w:val="00DC17BD"/>
    <w:rsid w:val="00DC26C7"/>
    <w:rsid w:val="00DF7EC5"/>
    <w:rsid w:val="00E00516"/>
    <w:rsid w:val="00E04278"/>
    <w:rsid w:val="00E10C1B"/>
    <w:rsid w:val="00E1363E"/>
    <w:rsid w:val="00E13EFF"/>
    <w:rsid w:val="00E17CCC"/>
    <w:rsid w:val="00E303BD"/>
    <w:rsid w:val="00E41F1F"/>
    <w:rsid w:val="00E54327"/>
    <w:rsid w:val="00E90362"/>
    <w:rsid w:val="00EB47E5"/>
    <w:rsid w:val="00EB59E8"/>
    <w:rsid w:val="00EC0872"/>
    <w:rsid w:val="00ED7470"/>
    <w:rsid w:val="00EE70D4"/>
    <w:rsid w:val="00F008D9"/>
    <w:rsid w:val="00F22638"/>
    <w:rsid w:val="00F25922"/>
    <w:rsid w:val="00F70AC8"/>
    <w:rsid w:val="00F7520E"/>
    <w:rsid w:val="00F91D5A"/>
    <w:rsid w:val="00FA33B7"/>
    <w:rsid w:val="00FB1E27"/>
    <w:rsid w:val="00FD3A68"/>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E407F"/>
  <w15:docId w15:val="{D443E7AD-791C-4B4F-A6BB-ADA22710B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qFormat/>
    <w:rsid w:val="009B0C86"/>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uiPriority w:val="9"/>
    <w:qFormat/>
    <w:rsid w:val="009B0C86"/>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9B0C86"/>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9B0C86"/>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9B0C8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9B0C8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9B0C8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nhideWhenUsed/>
    <w:rsid w:val="008F42AA"/>
    <w:pPr>
      <w:spacing w:after="120"/>
    </w:pPr>
  </w:style>
  <w:style w:type="character" w:customStyle="1" w:styleId="CorpodetextoChar">
    <w:name w:val="Corpo de texto Char"/>
    <w:basedOn w:val="Fontepargpadro"/>
    <w:link w:val="Corpodetexto"/>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Textoembloco">
    <w:name w:val="Block Text"/>
    <w:basedOn w:val="Normal"/>
    <w:semiHidden/>
    <w:unhideWhenUsed/>
    <w:rsid w:val="00DC17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character" w:customStyle="1" w:styleId="TtuloChar1">
    <w:name w:val="Título Char1"/>
    <w:locked/>
    <w:rsid w:val="00431A3C"/>
    <w:rPr>
      <w:rFonts w:ascii="Arial" w:eastAsia="Times New Roman" w:hAnsi="Arial" w:cs="Times New Roman"/>
      <w:b/>
      <w:sz w:val="28"/>
      <w:szCs w:val="20"/>
      <w:lang w:eastAsia="pt-BR"/>
    </w:rPr>
  </w:style>
  <w:style w:type="character" w:styleId="Hyperlink">
    <w:name w:val="Hyperlink"/>
    <w:basedOn w:val="Fontepargpadro"/>
    <w:uiPriority w:val="99"/>
    <w:unhideWhenUsed/>
    <w:rsid w:val="000719BE"/>
    <w:rPr>
      <w:color w:val="0000FF" w:themeColor="hyperlink"/>
      <w:u w:val="single"/>
    </w:rPr>
  </w:style>
  <w:style w:type="character" w:customStyle="1" w:styleId="CabealhoChar1">
    <w:name w:val="Cabeçalho Char1"/>
    <w:locked/>
    <w:rsid w:val="00BF593D"/>
    <w:rPr>
      <w:rFonts w:ascii="Calibri" w:eastAsia="Calibri" w:hAnsi="Calibri"/>
      <w:kern w:val="1"/>
      <w:sz w:val="22"/>
      <w:szCs w:val="22"/>
      <w:lang w:eastAsia="zh-CN"/>
    </w:rPr>
  </w:style>
  <w:style w:type="character" w:customStyle="1" w:styleId="Ttulo2Char">
    <w:name w:val="Título 2 Char"/>
    <w:basedOn w:val="Fontepargpadro"/>
    <w:link w:val="Ttulo2"/>
    <w:rsid w:val="009B0C86"/>
    <w:rPr>
      <w:rFonts w:ascii="Arial" w:eastAsia="Times New Roman" w:hAnsi="Arial" w:cs="Times New Roman"/>
      <w:b/>
      <w:sz w:val="24"/>
      <w:szCs w:val="20"/>
      <w:lang w:eastAsia="pt-BR"/>
    </w:rPr>
  </w:style>
  <w:style w:type="character" w:customStyle="1" w:styleId="Ttulo3Char">
    <w:name w:val="Título 3 Char"/>
    <w:basedOn w:val="Fontepargpadro"/>
    <w:link w:val="Ttulo3"/>
    <w:uiPriority w:val="9"/>
    <w:rsid w:val="009B0C86"/>
    <w:rPr>
      <w:rFonts w:ascii="Arial" w:eastAsia="Times New Roman" w:hAnsi="Arial" w:cs="Times New Roman"/>
      <w:b/>
      <w:szCs w:val="20"/>
      <w:lang w:eastAsia="pt-BR"/>
    </w:rPr>
  </w:style>
  <w:style w:type="character" w:customStyle="1" w:styleId="Ttulo4Char">
    <w:name w:val="Título 4 Char"/>
    <w:basedOn w:val="Fontepargpadro"/>
    <w:link w:val="Ttulo4"/>
    <w:uiPriority w:val="9"/>
    <w:rsid w:val="009B0C86"/>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9B0C86"/>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9B0C86"/>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9B0C86"/>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9B0C86"/>
    <w:rPr>
      <w:rFonts w:asciiTheme="majorHAnsi" w:eastAsiaTheme="majorEastAsia" w:hAnsiTheme="majorHAnsi" w:cstheme="majorBidi"/>
      <w:i/>
      <w:iCs/>
      <w:color w:val="404040" w:themeColor="text1" w:themeTint="BF"/>
      <w:sz w:val="20"/>
      <w:szCs w:val="20"/>
      <w:lang w:eastAsia="pt-BR"/>
    </w:rPr>
  </w:style>
  <w:style w:type="paragraph" w:styleId="Corpodetexto3">
    <w:name w:val="Body Text 3"/>
    <w:basedOn w:val="Normal"/>
    <w:link w:val="Corpodetexto3Char"/>
    <w:rsid w:val="009B0C86"/>
    <w:pPr>
      <w:spacing w:after="120"/>
    </w:pPr>
    <w:rPr>
      <w:sz w:val="16"/>
      <w:szCs w:val="16"/>
    </w:rPr>
  </w:style>
  <w:style w:type="character" w:customStyle="1" w:styleId="Corpodetexto3Char">
    <w:name w:val="Corpo de texto 3 Char"/>
    <w:basedOn w:val="Fontepargpadro"/>
    <w:link w:val="Corpodetexto3"/>
    <w:rsid w:val="009B0C86"/>
    <w:rPr>
      <w:rFonts w:ascii="Times New Roman" w:eastAsia="Times New Roman" w:hAnsi="Times New Roman" w:cs="Times New Roman"/>
      <w:sz w:val="16"/>
      <w:szCs w:val="16"/>
      <w:lang w:eastAsia="pt-BR"/>
    </w:rPr>
  </w:style>
  <w:style w:type="paragraph" w:styleId="Corpodetexto2">
    <w:name w:val="Body Text 2"/>
    <w:basedOn w:val="Normal"/>
    <w:link w:val="Corpodetexto2Char"/>
    <w:unhideWhenUsed/>
    <w:rsid w:val="009B0C86"/>
    <w:pPr>
      <w:spacing w:after="120" w:line="480" w:lineRule="auto"/>
    </w:pPr>
  </w:style>
  <w:style w:type="character" w:customStyle="1" w:styleId="Corpodetexto2Char">
    <w:name w:val="Corpo de texto 2 Char"/>
    <w:basedOn w:val="Fontepargpadro"/>
    <w:link w:val="Corpodetexto2"/>
    <w:rsid w:val="009B0C86"/>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9B0C86"/>
    <w:pPr>
      <w:ind w:firstLine="1418"/>
    </w:pPr>
    <w:rPr>
      <w:szCs w:val="20"/>
    </w:rPr>
  </w:style>
  <w:style w:type="character" w:customStyle="1" w:styleId="SubttuloChar">
    <w:name w:val="Subtítulo Char"/>
    <w:basedOn w:val="Fontepargpadro"/>
    <w:link w:val="Subttulo"/>
    <w:rsid w:val="009B0C86"/>
    <w:rPr>
      <w:rFonts w:ascii="Times New Roman" w:eastAsia="Times New Roman" w:hAnsi="Times New Roman" w:cs="Times New Roman"/>
      <w:sz w:val="24"/>
      <w:szCs w:val="20"/>
      <w:lang w:eastAsia="pt-BR"/>
    </w:rPr>
  </w:style>
  <w:style w:type="paragraph" w:customStyle="1" w:styleId="Standard">
    <w:name w:val="Standard"/>
    <w:rsid w:val="009B0C86"/>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9B0C86"/>
    <w:pPr>
      <w:spacing w:after="200" w:line="276" w:lineRule="auto"/>
      <w:ind w:left="720"/>
      <w:contextualSpacing/>
    </w:pPr>
    <w:rPr>
      <w:sz w:val="20"/>
      <w:szCs w:val="20"/>
      <w:lang w:eastAsia="en-US"/>
    </w:rPr>
  </w:style>
  <w:style w:type="paragraph" w:customStyle="1" w:styleId="Default">
    <w:name w:val="Default"/>
    <w:rsid w:val="009B0C86"/>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9B0C86"/>
    <w:pPr>
      <w:tabs>
        <w:tab w:val="left" w:pos="2835"/>
      </w:tabs>
      <w:spacing w:before="120"/>
      <w:jc w:val="both"/>
    </w:pPr>
    <w:rPr>
      <w:rFonts w:ascii="Arial" w:hAnsi="Arial"/>
      <w:sz w:val="22"/>
    </w:rPr>
  </w:style>
  <w:style w:type="paragraph" w:styleId="NormalWeb">
    <w:name w:val="Normal (Web)"/>
    <w:basedOn w:val="Normal"/>
    <w:uiPriority w:val="99"/>
    <w:rsid w:val="009B0C86"/>
    <w:pPr>
      <w:spacing w:before="100" w:beforeAutospacing="1" w:after="100" w:afterAutospacing="1"/>
    </w:pPr>
    <w:rPr>
      <w:rFonts w:ascii="Verdana" w:hAnsi="Verdana"/>
    </w:rPr>
  </w:style>
  <w:style w:type="paragraph" w:styleId="Recuonormal">
    <w:name w:val="Normal Indent"/>
    <w:basedOn w:val="Normal"/>
    <w:rsid w:val="009B0C86"/>
    <w:pPr>
      <w:ind w:left="708"/>
    </w:pPr>
    <w:rPr>
      <w:rFonts w:ascii="Arial" w:hAnsi="Arial"/>
      <w:szCs w:val="20"/>
    </w:rPr>
  </w:style>
  <w:style w:type="paragraph" w:customStyle="1" w:styleId="WW-Textosimples">
    <w:name w:val="WW-Texto simples"/>
    <w:basedOn w:val="Normal"/>
    <w:rsid w:val="009B0C86"/>
    <w:pPr>
      <w:suppressAutoHyphens/>
    </w:pPr>
    <w:rPr>
      <w:rFonts w:ascii="Courier New" w:hAnsi="Courier New"/>
      <w:kern w:val="1"/>
      <w:sz w:val="20"/>
      <w:szCs w:val="20"/>
      <w:lang w:eastAsia="ar-SA"/>
    </w:rPr>
  </w:style>
  <w:style w:type="paragraph" w:customStyle="1" w:styleId="Citaes">
    <w:name w:val="Citações"/>
    <w:basedOn w:val="Normal"/>
    <w:rsid w:val="009B0C86"/>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9B0C86"/>
    <w:pPr>
      <w:suppressAutoHyphens/>
      <w:spacing w:after="120"/>
      <w:ind w:left="283"/>
    </w:pPr>
    <w:rPr>
      <w:sz w:val="16"/>
      <w:szCs w:val="16"/>
      <w:lang w:eastAsia="ar-SA"/>
    </w:rPr>
  </w:style>
  <w:style w:type="paragraph" w:customStyle="1" w:styleId="Corpodetexto21">
    <w:name w:val="Corpo de texto 21"/>
    <w:basedOn w:val="Normal"/>
    <w:rsid w:val="009B0C86"/>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9B0C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9B0C86"/>
    <w:rPr>
      <w:b/>
      <w:bCs/>
    </w:rPr>
  </w:style>
  <w:style w:type="paragraph" w:styleId="Recuodecorpodetexto">
    <w:name w:val="Body Text Indent"/>
    <w:basedOn w:val="Normal"/>
    <w:link w:val="RecuodecorpodetextoChar"/>
    <w:unhideWhenUsed/>
    <w:rsid w:val="009B0C86"/>
    <w:pPr>
      <w:spacing w:after="120"/>
      <w:ind w:left="283"/>
    </w:pPr>
  </w:style>
  <w:style w:type="character" w:customStyle="1" w:styleId="RecuodecorpodetextoChar">
    <w:name w:val="Recuo de corpo de texto Char"/>
    <w:basedOn w:val="Fontepargpadro"/>
    <w:link w:val="Recuodecorpodetexto"/>
    <w:rsid w:val="009B0C86"/>
    <w:rPr>
      <w:rFonts w:ascii="Times New Roman" w:eastAsia="Times New Roman" w:hAnsi="Times New Roman" w:cs="Times New Roman"/>
      <w:sz w:val="24"/>
      <w:szCs w:val="24"/>
      <w:lang w:eastAsia="pt-BR"/>
    </w:rPr>
  </w:style>
  <w:style w:type="paragraph" w:customStyle="1" w:styleId="Corpodetexto22">
    <w:name w:val="Corpo de texto 22"/>
    <w:basedOn w:val="Normal"/>
    <w:rsid w:val="009B0C86"/>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9B0C86"/>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9B0C86"/>
    <w:pPr>
      <w:suppressAutoHyphens/>
      <w:spacing w:after="0" w:line="240" w:lineRule="auto"/>
    </w:pPr>
    <w:rPr>
      <w:rFonts w:ascii="Calibri" w:eastAsia="Calibri" w:hAnsi="Calibri" w:cs="Times New Roman"/>
      <w:kern w:val="2"/>
      <w:lang w:eastAsia="zh-CN"/>
    </w:rPr>
  </w:style>
  <w:style w:type="paragraph" w:customStyle="1" w:styleId="Textoembloco1">
    <w:name w:val="Texto em bloco1"/>
    <w:basedOn w:val="Normal"/>
    <w:rsid w:val="009B0C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9B0C86"/>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rsid w:val="009B0C86"/>
    <w:pPr>
      <w:suppressAutoHyphens/>
      <w:ind w:left="708"/>
    </w:pPr>
    <w:rPr>
      <w:rFonts w:ascii="Arial" w:hAnsi="Arial"/>
      <w:szCs w:val="20"/>
      <w:lang w:eastAsia="ar-SA"/>
    </w:rPr>
  </w:style>
  <w:style w:type="character" w:customStyle="1" w:styleId="apple-style-span">
    <w:name w:val="apple-style-span"/>
    <w:basedOn w:val="Fontepargpadro"/>
    <w:rsid w:val="009B0C86"/>
  </w:style>
  <w:style w:type="character" w:styleId="nfase">
    <w:name w:val="Emphasis"/>
    <w:basedOn w:val="Fontepargpadro"/>
    <w:uiPriority w:val="20"/>
    <w:qFormat/>
    <w:rsid w:val="009B0C86"/>
    <w:rPr>
      <w:i/>
      <w:iCs/>
    </w:rPr>
  </w:style>
  <w:style w:type="character" w:customStyle="1" w:styleId="MenoPendente1">
    <w:name w:val="Menção Pendente1"/>
    <w:basedOn w:val="Fontepargpadro"/>
    <w:uiPriority w:val="99"/>
    <w:semiHidden/>
    <w:unhideWhenUsed/>
    <w:rsid w:val="009B0C86"/>
    <w:rPr>
      <w:color w:val="605E5C"/>
      <w:shd w:val="clear" w:color="auto" w:fill="E1DFDD"/>
    </w:rPr>
  </w:style>
  <w:style w:type="paragraph" w:customStyle="1" w:styleId="TableParagraph">
    <w:name w:val="Table Paragraph"/>
    <w:basedOn w:val="Normal"/>
    <w:uiPriority w:val="1"/>
    <w:qFormat/>
    <w:rsid w:val="009D1F99"/>
    <w:pPr>
      <w:widowControl w:val="0"/>
      <w:autoSpaceDE w:val="0"/>
      <w:autoSpaceDN w:val="0"/>
      <w:ind w:left="107"/>
    </w:pPr>
    <w:rPr>
      <w:rFonts w:ascii="Tahoma" w:eastAsia="Tahoma" w:hAnsi="Tahoma" w:cs="Tahoma"/>
      <w:sz w:val="22"/>
      <w:szCs w:val="22"/>
      <w:lang w:bidi="pt-BR"/>
    </w:rPr>
  </w:style>
  <w:style w:type="paragraph" w:customStyle="1" w:styleId="paragraph">
    <w:name w:val="paragraph"/>
    <w:basedOn w:val="Normal"/>
    <w:rsid w:val="009D1F99"/>
    <w:pPr>
      <w:spacing w:before="100" w:beforeAutospacing="1" w:after="100" w:afterAutospacing="1"/>
    </w:pPr>
  </w:style>
  <w:style w:type="character" w:customStyle="1" w:styleId="normaltextrun">
    <w:name w:val="normaltextrun"/>
    <w:basedOn w:val="Fontepargpadro"/>
    <w:rsid w:val="009D1F99"/>
  </w:style>
  <w:style w:type="character" w:customStyle="1" w:styleId="eop">
    <w:name w:val="eop"/>
    <w:basedOn w:val="Fontepargpadro"/>
    <w:rsid w:val="009D1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94648050">
      <w:bodyDiv w:val="1"/>
      <w:marLeft w:val="0"/>
      <w:marRight w:val="0"/>
      <w:marTop w:val="0"/>
      <w:marBottom w:val="0"/>
      <w:divBdr>
        <w:top w:val="none" w:sz="0" w:space="0" w:color="auto"/>
        <w:left w:val="none" w:sz="0" w:space="0" w:color="auto"/>
        <w:bottom w:val="none" w:sz="0" w:space="0" w:color="auto"/>
        <w:right w:val="none" w:sz="0" w:space="0" w:color="auto"/>
      </w:divBdr>
    </w:div>
    <w:div w:id="133865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8F818A-E77D-4A1C-AACE-86E747D83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8</Pages>
  <Words>4128</Words>
  <Characters>22294</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Homologação</vt:lpstr>
    </vt:vector>
  </TitlesOfParts>
  <Company/>
  <LinksUpToDate>false</LinksUpToDate>
  <CharactersWithSpaces>26370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Homologação</dc:title>
  <dc:subject>Convite</dc:subject>
  <dc:creator>Gilda Ana Marcon Moreira - Pref. Munic. de Cotiporã RS</dc:creator>
  <cp:lastModifiedBy>Leticia Frizon</cp:lastModifiedBy>
  <cp:revision>76</cp:revision>
  <cp:lastPrinted>2024-06-19T14:03:00Z</cp:lastPrinted>
  <dcterms:created xsi:type="dcterms:W3CDTF">2015-01-20T10:04:00Z</dcterms:created>
  <dcterms:modified xsi:type="dcterms:W3CDTF">2024-06-19T14:03:00Z</dcterms:modified>
</cp:coreProperties>
</file>