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084B2" w14:textId="54A9C068" w:rsidR="00D10141" w:rsidRDefault="004B7715" w:rsidP="00D963B7">
      <w:pPr>
        <w:pStyle w:val="Ttulo2"/>
        <w:spacing w:before="0" w:line="240" w:lineRule="auto"/>
        <w:jc w:val="left"/>
        <w:rPr>
          <w:b w:val="0"/>
          <w:bCs/>
          <w:sz w:val="20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4805610D" w14:textId="77777777" w:rsidR="00D86B98" w:rsidRDefault="00D86B98" w:rsidP="00D10141">
      <w:pPr>
        <w:rPr>
          <w:rFonts w:ascii="Arial Narrow" w:hAnsi="Arial Narrow"/>
          <w:sz w:val="16"/>
          <w:szCs w:val="16"/>
        </w:rPr>
      </w:pPr>
    </w:p>
    <w:p w14:paraId="1C7B481C" w14:textId="1BC89D2D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FE58EB">
        <w:rPr>
          <w:rFonts w:ascii="Arial Narrow" w:hAnsi="Arial Narrow"/>
          <w:b/>
          <w:sz w:val="20"/>
          <w:szCs w:val="20"/>
          <w:u w:val="single"/>
        </w:rPr>
        <w:t xml:space="preserve"> 034/2024.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2CD245D9" w:rsidR="001413F6" w:rsidRPr="00CA237D" w:rsidRDefault="001413F6" w:rsidP="00CA237D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638C8">
        <w:rPr>
          <w:rFonts w:ascii="Arial Narrow" w:hAnsi="Arial Narrow" w:cs="Arial"/>
          <w:color w:val="000000"/>
          <w:sz w:val="20"/>
          <w:szCs w:val="20"/>
        </w:rPr>
        <w:t>13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38603E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38603E" w:rsidRPr="0038603E">
        <w:rPr>
          <w:rFonts w:ascii="Arial Narrow" w:hAnsi="Arial Narrow" w:cs="Arial"/>
          <w:b/>
          <w:bCs/>
          <w:color w:val="000000"/>
          <w:sz w:val="20"/>
          <w:szCs w:val="20"/>
        </w:rPr>
        <w:t>EUROLED INDUSTRIA COMERCIO IMPORTAÇÃO E EXPORTAÇÃO DE MATERIAIS ELETRICOS LTDA</w:t>
      </w:r>
      <w:r w:rsidR="0038603E">
        <w:rPr>
          <w:rFonts w:ascii="Arial Narrow" w:hAnsi="Arial Narrow" w:cs="Arial"/>
          <w:b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1E792163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CA237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38603E" w:rsidRPr="0038603E">
        <w:rPr>
          <w:rFonts w:ascii="Arial Narrow" w:hAnsi="Arial Narrow" w:cs="Arial"/>
          <w:b/>
          <w:bCs/>
          <w:color w:val="000000"/>
          <w:sz w:val="20"/>
          <w:szCs w:val="20"/>
        </w:rPr>
        <w:t>EUROLED INDUSTRIA COMERCIO IMPORTAÇÃO E EXPORTAÇÃO DE MATERIAIS ELETRICOS LTDA</w:t>
      </w:r>
      <w:r w:rsidRPr="006D2856">
        <w:rPr>
          <w:rFonts w:ascii="Arial Narrow" w:hAnsi="Arial Narrow" w:cs="Arial"/>
          <w:b/>
          <w:bCs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38603E">
        <w:rPr>
          <w:rFonts w:ascii="Arial Narrow" w:hAnsi="Arial Narrow" w:cs="Arial"/>
          <w:bCs/>
          <w:sz w:val="20"/>
          <w:szCs w:val="20"/>
        </w:rPr>
        <w:t xml:space="preserve"> 45.839.264/0001-71 </w:t>
      </w:r>
      <w:r>
        <w:rPr>
          <w:rFonts w:ascii="Arial Narrow" w:hAnsi="Arial Narrow" w:cs="Arial"/>
          <w:sz w:val="20"/>
          <w:szCs w:val="20"/>
        </w:rPr>
        <w:t xml:space="preserve">estabelecida na Rua </w:t>
      </w:r>
      <w:r w:rsidR="0038603E">
        <w:rPr>
          <w:rFonts w:ascii="Arial Narrow" w:hAnsi="Arial Narrow" w:cs="Arial"/>
          <w:sz w:val="20"/>
          <w:szCs w:val="20"/>
        </w:rPr>
        <w:t>Jarbas Siqueira Pereira</w:t>
      </w:r>
      <w:r w:rsidR="000F5BA1">
        <w:rPr>
          <w:rFonts w:ascii="Arial Narrow" w:hAnsi="Arial Narrow" w:cs="Arial"/>
          <w:sz w:val="20"/>
          <w:szCs w:val="20"/>
        </w:rPr>
        <w:t>,</w:t>
      </w:r>
      <w:r w:rsidR="00CA237D">
        <w:rPr>
          <w:rFonts w:ascii="Arial Narrow" w:hAnsi="Arial Narrow" w:cs="Arial"/>
          <w:sz w:val="20"/>
          <w:szCs w:val="20"/>
        </w:rPr>
        <w:t xml:space="preserve"> nº 1</w:t>
      </w:r>
      <w:r w:rsidR="0038603E">
        <w:rPr>
          <w:rFonts w:ascii="Arial Narrow" w:hAnsi="Arial Narrow" w:cs="Arial"/>
          <w:sz w:val="20"/>
          <w:szCs w:val="20"/>
        </w:rPr>
        <w:t>20</w:t>
      </w:r>
      <w:r w:rsidR="00CA237D">
        <w:rPr>
          <w:rFonts w:ascii="Arial Narrow" w:hAnsi="Arial Narrow" w:cs="Arial"/>
          <w:sz w:val="20"/>
          <w:szCs w:val="20"/>
        </w:rPr>
        <w:t xml:space="preserve">, Bairro </w:t>
      </w:r>
      <w:r w:rsidR="0038603E">
        <w:rPr>
          <w:rFonts w:ascii="Arial Narrow" w:hAnsi="Arial Narrow" w:cs="Arial"/>
          <w:sz w:val="20"/>
          <w:szCs w:val="20"/>
        </w:rPr>
        <w:t>Jardim Carvalho</w:t>
      </w:r>
      <w:r w:rsidR="00CA237D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 na cidade de</w:t>
      </w:r>
      <w:r w:rsidR="000F5BA1">
        <w:rPr>
          <w:rFonts w:ascii="Arial Narrow" w:hAnsi="Arial Narrow" w:cs="Arial"/>
          <w:sz w:val="20"/>
          <w:szCs w:val="20"/>
        </w:rPr>
        <w:t xml:space="preserve"> </w:t>
      </w:r>
      <w:r w:rsidR="0038603E">
        <w:rPr>
          <w:rFonts w:ascii="Arial Narrow" w:hAnsi="Arial Narrow" w:cs="Arial"/>
          <w:sz w:val="20"/>
          <w:szCs w:val="20"/>
        </w:rPr>
        <w:t>Porto Alegre</w:t>
      </w:r>
      <w:r w:rsidR="000F5BA1">
        <w:rPr>
          <w:rFonts w:ascii="Arial Narrow" w:hAnsi="Arial Narrow" w:cs="Arial"/>
          <w:sz w:val="20"/>
          <w:szCs w:val="20"/>
        </w:rPr>
        <w:t>/</w:t>
      </w:r>
      <w:r w:rsidR="00CA237D">
        <w:rPr>
          <w:rFonts w:ascii="Arial Narrow" w:hAnsi="Arial Narrow" w:cs="Arial"/>
          <w:sz w:val="20"/>
          <w:szCs w:val="20"/>
        </w:rPr>
        <w:t>RS</w:t>
      </w:r>
      <w:r>
        <w:rPr>
          <w:rFonts w:ascii="Arial Narrow" w:hAnsi="Arial Narrow" w:cs="Arial"/>
          <w:sz w:val="20"/>
          <w:szCs w:val="20"/>
        </w:rPr>
        <w:t xml:space="preserve"> neste ato representada pel</w:t>
      </w:r>
      <w:r w:rsidR="0038603E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Sr</w:t>
      </w:r>
      <w:r w:rsidR="0038603E">
        <w:rPr>
          <w:rFonts w:ascii="Arial Narrow" w:hAnsi="Arial Narrow" w:cs="Arial"/>
          <w:sz w:val="20"/>
          <w:szCs w:val="20"/>
        </w:rPr>
        <w:t xml:space="preserve">a. Stephanie Gonsalves Da Silva, </w:t>
      </w:r>
      <w:r>
        <w:rPr>
          <w:rFonts w:ascii="Arial Narrow" w:hAnsi="Arial Narrow" w:cs="Arial"/>
          <w:sz w:val="20"/>
          <w:szCs w:val="20"/>
        </w:rPr>
        <w:t xml:space="preserve"> brasileir</w:t>
      </w:r>
      <w:r w:rsidR="0038603E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>,</w:t>
      </w:r>
      <w:r w:rsidR="006D2856">
        <w:rPr>
          <w:rFonts w:ascii="Arial Narrow" w:hAnsi="Arial Narrow" w:cs="Arial"/>
          <w:sz w:val="20"/>
          <w:szCs w:val="20"/>
        </w:rPr>
        <w:t xml:space="preserve"> </w:t>
      </w:r>
      <w:r w:rsidR="0038603E">
        <w:rPr>
          <w:rFonts w:ascii="Arial Narrow" w:hAnsi="Arial Narrow" w:cs="Arial"/>
          <w:sz w:val="20"/>
          <w:szCs w:val="20"/>
        </w:rPr>
        <w:t>empresária</w:t>
      </w:r>
      <w:r w:rsidR="006D2856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inscrit</w:t>
      </w:r>
      <w:r w:rsidR="0038603E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no CPF sob o nº </w:t>
      </w:r>
      <w:r w:rsidR="0038603E">
        <w:rPr>
          <w:rFonts w:ascii="Arial Narrow" w:hAnsi="Arial Narrow" w:cs="Arial"/>
          <w:sz w:val="20"/>
          <w:szCs w:val="20"/>
        </w:rPr>
        <w:t>002.434.410-96</w:t>
      </w:r>
      <w:r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38603E">
        <w:rPr>
          <w:rFonts w:ascii="Arial Narrow" w:hAnsi="Arial Narrow" w:cs="Arial"/>
          <w:sz w:val="20"/>
          <w:szCs w:val="20"/>
        </w:rPr>
        <w:t>5079602578</w:t>
      </w:r>
      <w:r>
        <w:rPr>
          <w:rFonts w:ascii="Arial Narrow" w:hAnsi="Arial Narrow" w:cs="Arial"/>
          <w:sz w:val="20"/>
          <w:szCs w:val="20"/>
        </w:rPr>
        <w:t xml:space="preserve">, expedida pela </w:t>
      </w:r>
      <w:r w:rsidR="006D2856">
        <w:rPr>
          <w:rFonts w:ascii="Arial Narrow" w:hAnsi="Arial Narrow" w:cs="Arial"/>
          <w:sz w:val="20"/>
          <w:szCs w:val="20"/>
        </w:rPr>
        <w:t>SSP/</w:t>
      </w:r>
      <w:r w:rsidR="00CA237D">
        <w:rPr>
          <w:rFonts w:ascii="Arial Narrow" w:hAnsi="Arial Narrow" w:cs="Arial"/>
          <w:sz w:val="20"/>
          <w:szCs w:val="20"/>
        </w:rPr>
        <w:t>RS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638C8">
        <w:rPr>
          <w:rFonts w:ascii="Arial Narrow" w:hAnsi="Arial Narrow" w:cs="Arial"/>
          <w:bCs/>
          <w:color w:val="000000"/>
          <w:sz w:val="20"/>
          <w:szCs w:val="20"/>
        </w:rPr>
        <w:t>13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638C8">
        <w:rPr>
          <w:rFonts w:ascii="Arial Narrow" w:hAnsi="Arial Narrow" w:cs="Arial"/>
          <w:bCs/>
          <w:color w:val="000000"/>
          <w:sz w:val="20"/>
          <w:szCs w:val="20"/>
        </w:rPr>
        <w:t>43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3A2E445" w14:textId="5ED95BF0" w:rsidR="00B638C8" w:rsidRPr="0019010D" w:rsidRDefault="001413F6" w:rsidP="00B638C8">
      <w:pPr>
        <w:jc w:val="both"/>
        <w:rPr>
          <w:rFonts w:ascii="Arial Narrow" w:hAnsi="Arial Narrow" w:cs="Arial"/>
          <w:sz w:val="21"/>
          <w:szCs w:val="21"/>
        </w:rPr>
      </w:pPr>
      <w:r w:rsidRPr="001413F6">
        <w:rPr>
          <w:rFonts w:ascii="Arial Narrow" w:hAnsi="Arial Narrow" w:cs="Arial"/>
          <w:b/>
          <w:sz w:val="20"/>
          <w:szCs w:val="20"/>
        </w:rPr>
        <w:t>1</w:t>
      </w:r>
      <w:r w:rsidR="00B638C8">
        <w:rPr>
          <w:rFonts w:ascii="Arial Narrow" w:hAnsi="Arial Narrow" w:cs="Arial"/>
          <w:b/>
          <w:sz w:val="20"/>
          <w:szCs w:val="20"/>
        </w:rPr>
        <w:t xml:space="preserve">.2. </w:t>
      </w:r>
      <w:r w:rsidR="00B638C8" w:rsidRPr="0019010D">
        <w:rPr>
          <w:rFonts w:ascii="Arial Narrow" w:hAnsi="Arial Narrow" w:cs="Arial"/>
          <w:sz w:val="21"/>
          <w:szCs w:val="21"/>
        </w:rPr>
        <w:t xml:space="preserve">A presente ATA objetiva o </w:t>
      </w:r>
      <w:r w:rsidR="00B638C8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B638C8" w:rsidRPr="0019010D">
        <w:rPr>
          <w:rFonts w:ascii="Arial Narrow" w:hAnsi="Arial Narrow" w:cs="Arial"/>
          <w:sz w:val="21"/>
          <w:szCs w:val="21"/>
        </w:rPr>
        <w:t xml:space="preserve"> </w:t>
      </w:r>
      <w:r w:rsidR="00B638C8" w:rsidRPr="00FD1558">
        <w:rPr>
          <w:rFonts w:ascii="Arial Narrow" w:hAnsi="Arial Narrow" w:cstheme="minorHAnsi"/>
          <w:sz w:val="21"/>
          <w:szCs w:val="21"/>
        </w:rPr>
        <w:t xml:space="preserve">para futuras e eventuais aquisições de materiais elétricos </w:t>
      </w:r>
      <w:r w:rsidR="00B638C8" w:rsidRPr="00FD1558">
        <w:rPr>
          <w:rFonts w:ascii="Arial Narrow" w:hAnsi="Arial Narrow" w:cs="Arial"/>
          <w:sz w:val="21"/>
          <w:szCs w:val="21"/>
        </w:rPr>
        <w:t>para manutenção e novas instalações em prédios público</w:t>
      </w:r>
      <w:r w:rsidR="00B638C8">
        <w:rPr>
          <w:rFonts w:ascii="Arial Narrow" w:hAnsi="Arial Narrow" w:cs="Arial"/>
          <w:sz w:val="21"/>
          <w:szCs w:val="21"/>
        </w:rPr>
        <w:t>s</w:t>
      </w:r>
      <w:r w:rsidR="00B638C8" w:rsidRPr="00FD1558">
        <w:rPr>
          <w:rFonts w:ascii="Arial Narrow" w:hAnsi="Arial Narrow" w:cs="Arial"/>
          <w:sz w:val="21"/>
          <w:szCs w:val="21"/>
        </w:rPr>
        <w:t xml:space="preserve"> e iluminação pública</w:t>
      </w:r>
      <w:r w:rsidR="00B638C8" w:rsidRPr="00FD1558">
        <w:rPr>
          <w:rFonts w:ascii="Arial Narrow" w:hAnsi="Arial Narrow" w:cstheme="minorHAnsi"/>
          <w:sz w:val="21"/>
          <w:szCs w:val="21"/>
        </w:rPr>
        <w:t xml:space="preserve"> a fim de atender as necessidades da Administração Municipal, </w:t>
      </w:r>
      <w:r w:rsidR="00B638C8" w:rsidRPr="00FD155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1B1BE4D7" w14:textId="77777777" w:rsidR="00B638C8" w:rsidRPr="00180F2F" w:rsidRDefault="00B638C8" w:rsidP="00B638C8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1826C14F" w14:textId="77777777" w:rsidR="00B638C8" w:rsidRPr="00180F2F" w:rsidRDefault="00B638C8" w:rsidP="00B638C8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1D2A5D4" w14:textId="77777777" w:rsidR="00B638C8" w:rsidRPr="00180F2F" w:rsidRDefault="00B638C8" w:rsidP="00B638C8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29307D59" w14:textId="77777777" w:rsidR="00B638C8" w:rsidRPr="00180F2F" w:rsidRDefault="00B638C8" w:rsidP="00B638C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445962D" w14:textId="77777777" w:rsidR="00B638C8" w:rsidRPr="00180F2F" w:rsidRDefault="00B638C8" w:rsidP="00B638C8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3C9F03D4" w14:textId="77777777" w:rsidR="00B638C8" w:rsidRPr="006453E8" w:rsidRDefault="00B638C8" w:rsidP="00B638C8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B62C0CB" w14:textId="77777777" w:rsidR="00B638C8" w:rsidRPr="00E97873" w:rsidRDefault="00B638C8" w:rsidP="00B638C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568B1159" w14:textId="1014A4D0" w:rsidR="00B638C8" w:rsidRDefault="00B638C8" w:rsidP="00B638C8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13</w:t>
      </w:r>
      <w:r w:rsidRPr="00E97873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0F35F989" w14:textId="77777777" w:rsidR="0038603E" w:rsidRPr="00E97873" w:rsidRDefault="0038603E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59810E49" w14:textId="302568DC" w:rsidR="001413F6" w:rsidRDefault="001413F6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39101966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01</w:t>
      </w:r>
      <w:r w:rsidR="00B638C8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68"/>
        <w:gridCol w:w="1174"/>
        <w:gridCol w:w="3402"/>
        <w:gridCol w:w="1276"/>
        <w:gridCol w:w="1134"/>
        <w:gridCol w:w="1276"/>
      </w:tblGrid>
      <w:tr w:rsidR="0038603E" w:rsidRPr="0038603E" w14:paraId="2E37667B" w14:textId="77777777" w:rsidTr="008A3443">
        <w:trPr>
          <w:cantSplit/>
          <w:trHeight w:val="25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9A283" w14:textId="77777777" w:rsidR="0038603E" w:rsidRPr="0038603E" w:rsidRDefault="0038603E" w:rsidP="008A3443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C4CE4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>UN</w:t>
            </w:r>
          </w:p>
        </w:tc>
        <w:tc>
          <w:tcPr>
            <w:tcW w:w="11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E7D61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>QUANT.</w:t>
            </w:r>
          </w:p>
          <w:p w14:paraId="544CAEB5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>MÁXIMA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736A3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7DFBD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512F04F0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>MARCA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3DD5CA2" w14:textId="77777777" w:rsidR="0038603E" w:rsidRPr="0038603E" w:rsidRDefault="0038603E" w:rsidP="008A3443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8603E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38603E" w:rsidRPr="0038603E" w14:paraId="4440C4B8" w14:textId="77777777" w:rsidTr="008A3443">
        <w:trPr>
          <w:cantSplit/>
          <w:trHeight w:val="78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6335EE" w14:textId="77777777" w:rsidR="0038603E" w:rsidRPr="0038603E" w:rsidRDefault="0038603E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18BC9B" w14:textId="77777777" w:rsidR="0038603E" w:rsidRPr="0038603E" w:rsidRDefault="0038603E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87BA5" w14:textId="77777777" w:rsidR="0038603E" w:rsidRPr="0038603E" w:rsidRDefault="0038603E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7C5405" w14:textId="77777777" w:rsidR="0038603E" w:rsidRPr="0038603E" w:rsidRDefault="0038603E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AFE695" w14:textId="77777777" w:rsidR="0038603E" w:rsidRPr="0038603E" w:rsidRDefault="0038603E" w:rsidP="008A3443">
            <w:pPr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DC6C2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             </w:t>
            </w:r>
          </w:p>
          <w:p w14:paraId="712ED824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26CAD9" w14:textId="77777777" w:rsidR="0038603E" w:rsidRPr="0038603E" w:rsidRDefault="0038603E" w:rsidP="008A344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8603E">
              <w:rPr>
                <w:rFonts w:ascii="Arial Narrow" w:hAnsi="Arial Narrow" w:cstheme="minorHAnsi"/>
                <w:b/>
                <w:sz w:val="20"/>
                <w:szCs w:val="20"/>
              </w:rPr>
              <w:t>TOTAL</w:t>
            </w:r>
          </w:p>
        </w:tc>
      </w:tr>
      <w:tr w:rsidR="0038603E" w:rsidRPr="0038603E" w14:paraId="70B9952E" w14:textId="77777777" w:rsidTr="008A344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7912D" w14:textId="77777777" w:rsidR="0038603E" w:rsidRPr="0038603E" w:rsidRDefault="0038603E" w:rsidP="008A3443">
            <w:pPr>
              <w:pStyle w:val="SemEspaamento"/>
              <w:suppressAutoHyphens w:val="0"/>
              <w:spacing w:line="276" w:lineRule="auto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38603E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92605" w14:textId="77777777" w:rsidR="0038603E" w:rsidRPr="0038603E" w:rsidRDefault="0038603E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8603E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449E8" w14:textId="77777777" w:rsidR="0038603E" w:rsidRPr="0038603E" w:rsidRDefault="0038603E" w:rsidP="008A3443">
            <w:pPr>
              <w:pStyle w:val="SemEspaamento"/>
              <w:spacing w:line="276" w:lineRule="auto"/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8603E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43D0B" w14:textId="77777777" w:rsidR="0038603E" w:rsidRPr="0038603E" w:rsidRDefault="0038603E" w:rsidP="008A3443">
            <w:pPr>
              <w:pStyle w:val="SemEspaamento"/>
              <w:spacing w:line="276" w:lineRule="auto"/>
              <w:jc w:val="both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38603E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LUMINÁRIA PÚBLICA EM LED COM POTÊNCIA DE 150 W E FLUXO LUMINOSO MÍNIMO DE 16500 LUMENS, ALTO FATOR DE POTÊNCIA, BAIXA DISTORÇÃO HARMÔNICA, ALTO ÍNDICE DE </w:t>
            </w:r>
            <w:r w:rsidRPr="0038603E">
              <w:rPr>
                <w:rFonts w:ascii="Arial Narrow" w:hAnsi="Arial Narrow" w:cstheme="minorHAnsi"/>
                <w:sz w:val="20"/>
                <w:szCs w:val="20"/>
                <w:lang w:eastAsia="en-US"/>
              </w:rPr>
              <w:lastRenderedPageBreak/>
              <w:t>REPRODUÇÃO DE COR, APLICAÇÃO NA TENSÃO 220V, TEMPERATURA DE COR 4000K, BASE PARA RELE 7 PINOS E DRIVER DIMERIZAVEL, VIDA ÚTIL ≥ 50 MIL HORAS GARANTIA TOTAL DE 5 ANOS. PRODUTO DEVE ESTAR CERTIFICADO PELO INMETRO.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6C131" w14:textId="77777777" w:rsidR="0038603E" w:rsidRPr="0038603E" w:rsidRDefault="0038603E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38603E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lastRenderedPageBreak/>
              <w:t>LEDLUXE SMART LED 150W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E2163" w14:textId="77777777" w:rsidR="0038603E" w:rsidRPr="0038603E" w:rsidRDefault="0038603E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38603E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335,00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3895E" w14:textId="77777777" w:rsidR="0038603E" w:rsidRPr="0038603E" w:rsidRDefault="0038603E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38603E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335.000,00</w:t>
            </w:r>
          </w:p>
        </w:tc>
      </w:tr>
      <w:tr w:rsidR="0038603E" w:rsidRPr="0038603E" w14:paraId="1042D9F9" w14:textId="77777777" w:rsidTr="008A3443"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A9CE67C" w14:textId="77777777" w:rsidR="0038603E" w:rsidRPr="0038603E" w:rsidRDefault="0038603E" w:rsidP="008A3443">
            <w:pPr>
              <w:pStyle w:val="SemEspaamento"/>
              <w:spacing w:line="276" w:lineRule="auto"/>
              <w:jc w:val="center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38603E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VALOR TOTAL GERAL DE ATÉ R$335.000,00</w:t>
            </w:r>
          </w:p>
        </w:tc>
      </w:tr>
    </w:tbl>
    <w:p w14:paraId="0AE0D082" w14:textId="77777777" w:rsidR="001413F6" w:rsidRPr="00CA237D" w:rsidRDefault="001413F6">
      <w:pPr>
        <w:jc w:val="both"/>
        <w:rPr>
          <w:rFonts w:ascii="Arial Narrow" w:hAnsi="Arial Narrow" w:cs="Arial"/>
          <w:b/>
          <w:sz w:val="21"/>
          <w:szCs w:val="21"/>
          <w:highlight w:val="yellow"/>
        </w:rPr>
      </w:pPr>
    </w:p>
    <w:p w14:paraId="6DABC751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20A6230" w14:textId="25F0459D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 xml:space="preserve">. </w:t>
      </w:r>
      <w:r w:rsidR="004A62C5" w:rsidRPr="004A62C5">
        <w:rPr>
          <w:rFonts w:ascii="Arial Narrow" w:hAnsi="Arial Narrow" w:cs="Arial"/>
          <w:sz w:val="20"/>
          <w:szCs w:val="20"/>
        </w:rPr>
        <w:t>O pagamento será efetuado em até 10 (dez) dias após cada entrega, mediante apresentação do competente documento fiscal (nota fiscal eletrônica)</w:t>
      </w:r>
      <w:r w:rsidR="004A62C5" w:rsidRPr="004A62C5">
        <w:rPr>
          <w:rFonts w:ascii="Arial Narrow" w:hAnsi="Arial Narrow"/>
          <w:sz w:val="20"/>
          <w:szCs w:val="20"/>
        </w:rPr>
        <w:t>. Somente será paga a quantidade efetivamente entregue</w:t>
      </w:r>
      <w:r w:rsidR="004A62C5">
        <w:rPr>
          <w:rFonts w:ascii="Arial Narrow" w:hAnsi="Arial Narrow"/>
          <w:sz w:val="20"/>
          <w:szCs w:val="20"/>
        </w:rPr>
        <w:t>.</w:t>
      </w:r>
    </w:p>
    <w:p w14:paraId="1365BDB5" w14:textId="77777777" w:rsidR="001413F6" w:rsidRDefault="001413F6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412B7C61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3C4F74D9" w14:textId="77777777" w:rsidR="001413F6" w:rsidRDefault="001413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4F4279FB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444E6128" w14:textId="77777777" w:rsidR="001413F6" w:rsidRDefault="001413F6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0DF2269B" w14:textId="77777777" w:rsidR="001413F6" w:rsidRDefault="001413F6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1DBFD171" w14:textId="2F9C330E" w:rsidR="001413F6" w:rsidRPr="004A62C5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4A62C5">
        <w:rPr>
          <w:rFonts w:ascii="Arial Narrow" w:hAnsi="Arial Narrow" w:cs="Arial"/>
          <w:b/>
          <w:sz w:val="20"/>
          <w:szCs w:val="20"/>
        </w:rPr>
        <w:t>3.8.</w:t>
      </w:r>
      <w:r w:rsidRPr="004A62C5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38603E">
        <w:rPr>
          <w:rFonts w:ascii="Arial Narrow" w:hAnsi="Arial Narrow" w:cs="Arial"/>
          <w:sz w:val="20"/>
          <w:szCs w:val="20"/>
        </w:rPr>
        <w:t>102966-5</w:t>
      </w:r>
      <w:r w:rsidR="000F5BA1">
        <w:rPr>
          <w:rFonts w:ascii="Arial Narrow" w:hAnsi="Arial Narrow" w:cs="Arial"/>
          <w:sz w:val="20"/>
          <w:szCs w:val="20"/>
        </w:rPr>
        <w:t xml:space="preserve">, Agência nº </w:t>
      </w:r>
      <w:r w:rsidR="0038603E">
        <w:rPr>
          <w:rFonts w:ascii="Arial Narrow" w:hAnsi="Arial Narrow" w:cs="Arial"/>
          <w:sz w:val="20"/>
          <w:szCs w:val="20"/>
        </w:rPr>
        <w:t>661-0</w:t>
      </w:r>
      <w:r w:rsidR="000F5BA1">
        <w:rPr>
          <w:rFonts w:ascii="Arial Narrow" w:hAnsi="Arial Narrow" w:cs="Arial"/>
          <w:sz w:val="20"/>
          <w:szCs w:val="20"/>
        </w:rPr>
        <w:t>, Banco do Brasil.</w:t>
      </w:r>
    </w:p>
    <w:p w14:paraId="7C7846B1" w14:textId="30EF790A" w:rsidR="004A62C5" w:rsidRDefault="004A62C5" w:rsidP="004A62C5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4A62C5">
        <w:rPr>
          <w:rFonts w:ascii="Arial Narrow" w:hAnsi="Arial Narrow"/>
          <w:b/>
          <w:sz w:val="20"/>
          <w:szCs w:val="20"/>
        </w:rPr>
        <w:t xml:space="preserve">3.9. </w:t>
      </w:r>
      <w:r w:rsidRPr="004A62C5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505CFCF1" w14:textId="77777777" w:rsidR="0038603E" w:rsidRPr="004A62C5" w:rsidRDefault="0038603E" w:rsidP="004A62C5">
      <w:pPr>
        <w:shd w:val="clear" w:color="auto" w:fill="FFFFFF" w:themeFill="background1"/>
        <w:jc w:val="both"/>
        <w:rPr>
          <w:rFonts w:ascii="Arial Narrow" w:hAnsi="Arial Narrow"/>
          <w:b/>
          <w:sz w:val="20"/>
          <w:szCs w:val="20"/>
        </w:rPr>
      </w:pP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77777777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45FF4AF1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01</w:t>
      </w:r>
      <w:r w:rsidR="004A62C5">
        <w:rPr>
          <w:rFonts w:ascii="Arial Narrow" w:hAnsi="Arial Narrow"/>
          <w:b/>
        </w:rPr>
        <w:t>3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04555CBA" w14:textId="77777777" w:rsidR="0038603E" w:rsidRPr="002637E2" w:rsidRDefault="0038603E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</w:p>
    <w:p w14:paraId="0AD1E169" w14:textId="77777777" w:rsidR="001413F6" w:rsidRPr="002637E2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13694B9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15F45DF1" w14:textId="77777777" w:rsidR="004A62C5" w:rsidRPr="004C2F10" w:rsidRDefault="004A62C5" w:rsidP="004A62C5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Cotiporã,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5AC4AD22" w14:textId="77777777" w:rsidR="004A62C5" w:rsidRPr="006453E8" w:rsidRDefault="004A62C5" w:rsidP="004A62C5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lastRenderedPageBreak/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32CF3D" w14:textId="77777777" w:rsidR="004A62C5" w:rsidRDefault="004A62C5" w:rsidP="004A62C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75B32E8D" w14:textId="77777777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4A62C5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Pr="004A62C5">
        <w:rPr>
          <w:rFonts w:ascii="Arial Narrow" w:hAnsi="Arial Narrow"/>
          <w:color w:val="auto"/>
          <w:sz w:val="21"/>
          <w:szCs w:val="21"/>
        </w:rPr>
        <w:t xml:space="preserve">O prazo de garantia contratual será de 12 (doze) meses, contados a partir do primeiro dia útil subsequente à data do recebimento definitivo do objeto, salvo itens onde a garantia está descrita na descrição do produto, caso o prazo da garantia oferecida seja inferior ao estabelecido nesta cláusula, o fornecedor deverá </w:t>
      </w:r>
      <w:proofErr w:type="gramStart"/>
      <w:r w:rsidRPr="004A62C5">
        <w:rPr>
          <w:rFonts w:ascii="Arial Narrow" w:hAnsi="Arial Narrow"/>
          <w:color w:val="auto"/>
          <w:sz w:val="21"/>
          <w:szCs w:val="21"/>
        </w:rPr>
        <w:t>complementar  a</w:t>
      </w:r>
      <w:proofErr w:type="gramEnd"/>
      <w:r w:rsidRPr="004A62C5">
        <w:rPr>
          <w:rFonts w:ascii="Arial Narrow" w:hAnsi="Arial Narrow"/>
          <w:color w:val="auto"/>
          <w:sz w:val="21"/>
          <w:szCs w:val="21"/>
        </w:rPr>
        <w:t xml:space="preserve"> garantia do bem ofertado pelo período restante. </w:t>
      </w:r>
    </w:p>
    <w:p w14:paraId="760DDB05" w14:textId="5645A286" w:rsidR="004A62C5" w:rsidRPr="004A62C5" w:rsidRDefault="004A62C5" w:rsidP="004A62C5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4A62C5">
        <w:rPr>
          <w:rFonts w:ascii="Arial Narrow" w:hAnsi="Arial Narrow"/>
          <w:b/>
          <w:bCs/>
          <w:color w:val="auto"/>
          <w:sz w:val="21"/>
          <w:szCs w:val="21"/>
        </w:rPr>
        <w:t xml:space="preserve">g- </w:t>
      </w:r>
      <w:r w:rsidRPr="004A62C5">
        <w:rPr>
          <w:rFonts w:ascii="Arial Narrow" w:hAnsi="Arial Narrow"/>
          <w:color w:val="auto"/>
          <w:sz w:val="21"/>
          <w:szCs w:val="21"/>
        </w:rPr>
        <w:t xml:space="preserve">A garantia deverá ser prestada pela própria empresa ou por representante autorizado indicado pela empresa vencedora. </w:t>
      </w:r>
    </w:p>
    <w:p w14:paraId="0C983C24" w14:textId="30C37AAA" w:rsidR="004A62C5" w:rsidRPr="004A62C5" w:rsidRDefault="004A62C5" w:rsidP="004A62C5">
      <w:pPr>
        <w:shd w:val="clear" w:color="auto" w:fill="FFFFFF"/>
        <w:rPr>
          <w:rFonts w:ascii="Arial Narrow" w:hAnsi="Arial Narrow" w:cs="Arial"/>
          <w:sz w:val="21"/>
          <w:szCs w:val="21"/>
        </w:rPr>
      </w:pPr>
      <w:r w:rsidRPr="004A62C5">
        <w:rPr>
          <w:rFonts w:ascii="Arial Narrow" w:hAnsi="Arial Narrow" w:cs="Arial"/>
          <w:b/>
          <w:bCs/>
          <w:sz w:val="21"/>
          <w:szCs w:val="21"/>
        </w:rPr>
        <w:t>h</w:t>
      </w:r>
      <w:proofErr w:type="gramStart"/>
      <w:r w:rsidRPr="004A62C5">
        <w:rPr>
          <w:rFonts w:ascii="Arial Narrow" w:hAnsi="Arial Narrow" w:cs="Arial"/>
          <w:b/>
          <w:bCs/>
          <w:sz w:val="21"/>
          <w:szCs w:val="21"/>
        </w:rPr>
        <w:t xml:space="preserve">- </w:t>
      </w:r>
      <w:r w:rsidRPr="004A62C5">
        <w:rPr>
          <w:rFonts w:ascii="Arial Narrow" w:hAnsi="Arial Narrow" w:cs="Arial"/>
          <w:sz w:val="21"/>
          <w:szCs w:val="21"/>
        </w:rPr>
        <w:t xml:space="preserve"> A</w:t>
      </w:r>
      <w:proofErr w:type="gramEnd"/>
      <w:r w:rsidRPr="004A62C5">
        <w:rPr>
          <w:rFonts w:ascii="Arial Narrow" w:hAnsi="Arial Narrow" w:cs="Arial"/>
          <w:sz w:val="21"/>
          <w:szCs w:val="21"/>
        </w:rPr>
        <w:t xml:space="preserve"> Licitante vencedora deve efetuar a troca do produto que não atender as especificações do objeto adquirido no prazo de 15 (quinze) dias, a contar do recebimento da solicitação (onde estará discriminado o que for necessário à regularização das faltas ou defeitos observados).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 xml:space="preserve">lista de preços de fabricantes, matérias-primas, transporte, </w:t>
      </w:r>
      <w:r>
        <w:rPr>
          <w:rFonts w:ascii="Arial Narrow" w:hAnsi="Arial Narrow"/>
        </w:rPr>
        <w:lastRenderedPageBreak/>
        <w:t>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28175AD1" w14:textId="77777777" w:rsidR="0038603E" w:rsidRDefault="0038603E" w:rsidP="0038603E">
      <w:pPr>
        <w:pStyle w:val="PargrafodaLista"/>
        <w:widowControl w:val="0"/>
        <w:tabs>
          <w:tab w:val="left" w:pos="590"/>
        </w:tabs>
        <w:autoSpaceDE w:val="0"/>
        <w:autoSpaceDN w:val="0"/>
        <w:spacing w:after="0" w:line="240" w:lineRule="auto"/>
        <w:ind w:left="0"/>
        <w:jc w:val="both"/>
        <w:rPr>
          <w:rFonts w:ascii="Arial Narrow" w:hAnsi="Arial Narrow"/>
        </w:rPr>
      </w:pP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77777777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proofErr w:type="spellStart"/>
      <w:r>
        <w:rPr>
          <w:rFonts w:ascii="Arial Narrow" w:hAnsi="Arial Narrow"/>
        </w:rPr>
        <w:t>ea</w:t>
      </w:r>
      <w:proofErr w:type="spellEnd"/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77777777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Nova Roma do Sul</w:t>
      </w:r>
      <w:r>
        <w:rPr>
          <w:rFonts w:ascii="Arial Narrow" w:hAnsi="Arial Narrow"/>
          <w:spacing w:val="-53"/>
        </w:rPr>
        <w:t xml:space="preserve"> </w:t>
      </w:r>
      <w:proofErr w:type="spellStart"/>
      <w:r>
        <w:rPr>
          <w:rFonts w:ascii="Arial Narrow" w:hAnsi="Arial Narrow"/>
        </w:rPr>
        <w:t>poderáaplicar</w:t>
      </w:r>
      <w:proofErr w:type="spellEnd"/>
      <w:r>
        <w:rPr>
          <w:rFonts w:ascii="Arial Narrow" w:hAnsi="Arial Narrow"/>
        </w:rPr>
        <w:t xml:space="preserve">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77777777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proofErr w:type="spellStart"/>
      <w:r>
        <w:rPr>
          <w:rFonts w:ascii="Arial Narrow" w:hAnsi="Arial Narrow"/>
        </w:rPr>
        <w:t>semjustificativa</w:t>
      </w:r>
      <w:proofErr w:type="spellEnd"/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77777777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2"/>
        </w:rPr>
        <w:t xml:space="preserve"> </w:t>
      </w:r>
      <w:proofErr w:type="spellStart"/>
      <w:r>
        <w:rPr>
          <w:rFonts w:ascii="Arial Narrow" w:hAnsi="Arial Narrow"/>
        </w:rPr>
        <w:t>formalizadopor</w:t>
      </w:r>
      <w:proofErr w:type="spellEnd"/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77777777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proofErr w:type="spellStart"/>
      <w:r>
        <w:rPr>
          <w:rFonts w:ascii="Arial Narrow" w:hAnsi="Arial Narrow"/>
        </w:rPr>
        <w:t>semjustificativa</w:t>
      </w:r>
      <w:proofErr w:type="spellEnd"/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84B02B0" w14:textId="77777777" w:rsidR="0038603E" w:rsidRPr="002E0E88" w:rsidRDefault="0038603E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A1DA103" w14:textId="77777777" w:rsidR="0038603E" w:rsidRDefault="0038603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1F999221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2E0E88">
        <w:rPr>
          <w:rFonts w:ascii="Arial Narrow" w:hAnsi="Arial Narrow" w:cs="Arial"/>
          <w:sz w:val="20"/>
          <w:szCs w:val="20"/>
        </w:rPr>
        <w:t>1</w:t>
      </w:r>
      <w:r w:rsidR="004A62C5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2F20C5D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01</w:t>
      </w:r>
      <w:r w:rsidR="004A62C5">
        <w:rPr>
          <w:rFonts w:ascii="Arial Narrow" w:hAnsi="Arial Narrow" w:cs="Arial"/>
          <w:sz w:val="20"/>
          <w:szCs w:val="20"/>
        </w:rPr>
        <w:t>3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2544CD97" w14:textId="77777777" w:rsidR="0038603E" w:rsidRDefault="0038603E">
      <w:pPr>
        <w:jc w:val="both"/>
        <w:rPr>
          <w:rFonts w:ascii="Arial Narrow" w:hAnsi="Arial Narrow" w:cs="Arial"/>
          <w:sz w:val="20"/>
          <w:szCs w:val="20"/>
        </w:rPr>
      </w:pP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3129A112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2E0E88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13.1.4.</w:t>
      </w:r>
      <w:r>
        <w:rPr>
          <w:rFonts w:ascii="Arial Narrow" w:hAnsi="Arial Narrow"/>
        </w:rPr>
        <w:t xml:space="preserve"> Acompanhar e controlar, quando for o caso, o estoque de materiais de reposição, destinado 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execução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objeto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contratado,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relativamente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à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qualidade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quantidade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necessárias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e/ou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previstas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>contratualmente;</w:t>
      </w:r>
    </w:p>
    <w:p w14:paraId="4B54563D" w14:textId="77777777" w:rsidR="001413F6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Informar, em prazo hábil no caso de haver necessidade de acréscimos ou supressões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384AB16B" w14:textId="77777777" w:rsidR="0038603E" w:rsidRDefault="0038603E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1F52E4A6" w14:textId="21663547" w:rsidR="001413F6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 xml:space="preserve">o Prefeito Municipal e representante legal </w:t>
      </w:r>
      <w:r>
        <w:rPr>
          <w:rFonts w:ascii="Arial Narrow" w:hAnsi="Arial Narrow"/>
          <w:sz w:val="20"/>
          <w:szCs w:val="20"/>
        </w:rPr>
        <w:lastRenderedPageBreak/>
        <w:t>da Empresa Fornecedora, com o visto da Assessoria Jurídica do Município e pelas testemunhas abaixo nominadas, para que seja bom, firme, valioso e surta seus legais efeitos.</w:t>
      </w:r>
    </w:p>
    <w:p w14:paraId="3A0CBF2E" w14:textId="77777777" w:rsidR="0038603E" w:rsidRPr="00CA237D" w:rsidRDefault="0038603E">
      <w:pPr>
        <w:jc w:val="both"/>
        <w:rPr>
          <w:rFonts w:ascii="Arial Narrow" w:hAnsi="Arial Narrow"/>
          <w:sz w:val="20"/>
          <w:szCs w:val="20"/>
        </w:rPr>
      </w:pPr>
    </w:p>
    <w:p w14:paraId="4A1A71BF" w14:textId="23EE8173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0F5BA1">
        <w:rPr>
          <w:rFonts w:ascii="Arial Narrow" w:hAnsi="Arial Narrow" w:cs="Arial"/>
          <w:sz w:val="18"/>
          <w:szCs w:val="18"/>
        </w:rPr>
        <w:t>17 de julho de 2024</w:t>
      </w:r>
    </w:p>
    <w:p w14:paraId="5CFA163B" w14:textId="77777777" w:rsidR="0038603E" w:rsidRDefault="0038603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8296B6" w14:textId="77777777" w:rsidR="00CA237D" w:rsidRDefault="00CA237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041441D4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 w:rsidR="0038603E" w:rsidRPr="0038603E">
        <w:rPr>
          <w:rFonts w:ascii="Arial Narrow" w:hAnsi="Arial Narrow" w:cs="Arial"/>
          <w:b/>
          <w:bCs/>
          <w:color w:val="000000"/>
          <w:sz w:val="20"/>
          <w:szCs w:val="20"/>
        </w:rPr>
        <w:t>EUROLED IND</w:t>
      </w:r>
      <w:r w:rsidR="0038603E">
        <w:rPr>
          <w:rFonts w:ascii="Arial Narrow" w:hAnsi="Arial Narrow" w:cs="Arial"/>
          <w:b/>
          <w:bCs/>
          <w:color w:val="000000"/>
          <w:sz w:val="20"/>
          <w:szCs w:val="20"/>
        </w:rPr>
        <w:t>.</w:t>
      </w:r>
      <w:r w:rsidR="0038603E" w:rsidRPr="0038603E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COM</w:t>
      </w:r>
      <w:r w:rsidR="0038603E">
        <w:rPr>
          <w:rFonts w:ascii="Arial Narrow" w:hAnsi="Arial Narrow" w:cs="Arial"/>
          <w:b/>
          <w:bCs/>
          <w:color w:val="000000"/>
          <w:sz w:val="20"/>
          <w:szCs w:val="20"/>
        </w:rPr>
        <w:t>.</w:t>
      </w:r>
      <w:r w:rsidR="0038603E" w:rsidRPr="0038603E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IMPORTAÇÃO E EXP</w:t>
      </w:r>
      <w:r w:rsidR="0038603E">
        <w:rPr>
          <w:rFonts w:ascii="Arial Narrow" w:hAnsi="Arial Narrow" w:cs="Arial"/>
          <w:b/>
          <w:bCs/>
          <w:color w:val="000000"/>
          <w:sz w:val="20"/>
          <w:szCs w:val="20"/>
        </w:rPr>
        <w:t>.</w:t>
      </w:r>
      <w:r w:rsidR="0038603E" w:rsidRPr="0038603E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DE MAT</w:t>
      </w:r>
      <w:r w:rsidR="0038603E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. </w:t>
      </w:r>
      <w:r w:rsidR="0038603E" w:rsidRPr="0038603E">
        <w:rPr>
          <w:rFonts w:ascii="Arial Narrow" w:hAnsi="Arial Narrow" w:cs="Arial"/>
          <w:b/>
          <w:bCs/>
          <w:color w:val="000000"/>
          <w:sz w:val="20"/>
          <w:szCs w:val="20"/>
        </w:rPr>
        <w:t>ELETRICOS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4D88B76" w14:textId="77777777" w:rsidR="0038603E" w:rsidRDefault="0038603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28314DA" w14:textId="77777777" w:rsidR="0038603E" w:rsidRDefault="0038603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7B0A82F" w14:textId="77777777" w:rsidR="0038603E" w:rsidRDefault="0038603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5894A3AF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</w:t>
      </w:r>
      <w:r w:rsidR="00CA237D">
        <w:rPr>
          <w:rFonts w:ascii="Arial Narrow" w:hAnsi="Arial Narrow" w:cs="Arial"/>
          <w:b/>
          <w:sz w:val="20"/>
          <w:szCs w:val="20"/>
        </w:rPr>
        <w:t xml:space="preserve">       </w:t>
      </w: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0F5BA1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0F5BA1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56A335E1" w14:textId="2771C2A8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</w:t>
      </w:r>
      <w:r w:rsidR="00CA237D">
        <w:rPr>
          <w:rFonts w:ascii="Arial Narrow" w:hAnsi="Arial Narrow" w:cs="Arial"/>
          <w:sz w:val="18"/>
          <w:szCs w:val="18"/>
        </w:rPr>
        <w:t xml:space="preserve">        </w:t>
      </w:r>
      <w:r>
        <w:rPr>
          <w:rFonts w:ascii="Arial Narrow" w:hAnsi="Arial Narrow" w:cs="Arial"/>
          <w:sz w:val="18"/>
          <w:szCs w:val="18"/>
        </w:rPr>
        <w:t xml:space="preserve"> CPF/MF nº </w:t>
      </w:r>
      <w:r w:rsidR="000F5BA1">
        <w:rPr>
          <w:rFonts w:ascii="Arial Narrow" w:hAnsi="Arial Narrow" w:cs="Arial"/>
          <w:sz w:val="18"/>
          <w:szCs w:val="18"/>
        </w:rPr>
        <w:t>592.179.520-8</w:t>
      </w:r>
      <w:r w:rsidR="00CA237D">
        <w:rPr>
          <w:rFonts w:ascii="Arial Narrow" w:hAnsi="Arial Narrow" w:cs="Arial"/>
          <w:sz w:val="18"/>
          <w:szCs w:val="18"/>
        </w:rPr>
        <w:t>7</w:t>
      </w:r>
    </w:p>
    <w:sectPr w:rsidR="00D86B98" w:rsidSect="0001002F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A0CF8" w14:textId="77777777" w:rsidR="005959AD" w:rsidRDefault="005959AD" w:rsidP="00965D67">
      <w:r>
        <w:separator/>
      </w:r>
    </w:p>
  </w:endnote>
  <w:endnote w:type="continuationSeparator" w:id="0">
    <w:p w14:paraId="054114D5" w14:textId="77777777" w:rsidR="005959AD" w:rsidRDefault="005959A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47310" w14:textId="77777777" w:rsidR="005959AD" w:rsidRDefault="005959AD" w:rsidP="00965D67">
      <w:r>
        <w:separator/>
      </w:r>
    </w:p>
  </w:footnote>
  <w:footnote w:type="continuationSeparator" w:id="0">
    <w:p w14:paraId="7B04947E" w14:textId="77777777" w:rsidR="005959AD" w:rsidRDefault="005959A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8AB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0F5BA1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3D27"/>
    <w:rsid w:val="00196BCA"/>
    <w:rsid w:val="001974D4"/>
    <w:rsid w:val="001A0B02"/>
    <w:rsid w:val="001A2B52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42A87"/>
    <w:rsid w:val="002454BD"/>
    <w:rsid w:val="002565D6"/>
    <w:rsid w:val="00256E2C"/>
    <w:rsid w:val="00261B06"/>
    <w:rsid w:val="00262171"/>
    <w:rsid w:val="002637E2"/>
    <w:rsid w:val="002656E4"/>
    <w:rsid w:val="002728A9"/>
    <w:rsid w:val="00272D99"/>
    <w:rsid w:val="002730EC"/>
    <w:rsid w:val="00274848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219B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D148B"/>
    <w:rsid w:val="002D51D8"/>
    <w:rsid w:val="002D6B3E"/>
    <w:rsid w:val="002D7B73"/>
    <w:rsid w:val="002E0E88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7004D"/>
    <w:rsid w:val="00370A53"/>
    <w:rsid w:val="0037164B"/>
    <w:rsid w:val="00374D83"/>
    <w:rsid w:val="003778E3"/>
    <w:rsid w:val="00383F1D"/>
    <w:rsid w:val="0038603E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5D0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59AD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7C2"/>
    <w:rsid w:val="005C659F"/>
    <w:rsid w:val="005C6B47"/>
    <w:rsid w:val="005C7271"/>
    <w:rsid w:val="005D1FE8"/>
    <w:rsid w:val="005D5575"/>
    <w:rsid w:val="005E0911"/>
    <w:rsid w:val="005E1223"/>
    <w:rsid w:val="005E3003"/>
    <w:rsid w:val="005E5E31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3BAF"/>
    <w:rsid w:val="00634FA5"/>
    <w:rsid w:val="00635D91"/>
    <w:rsid w:val="00640269"/>
    <w:rsid w:val="00641567"/>
    <w:rsid w:val="00641919"/>
    <w:rsid w:val="00645899"/>
    <w:rsid w:val="00645B0C"/>
    <w:rsid w:val="00645F0C"/>
    <w:rsid w:val="006512FF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3FFD"/>
    <w:rsid w:val="006740A5"/>
    <w:rsid w:val="00681991"/>
    <w:rsid w:val="00682531"/>
    <w:rsid w:val="0068667B"/>
    <w:rsid w:val="006A0DDC"/>
    <w:rsid w:val="006A66FF"/>
    <w:rsid w:val="006A70E2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2856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179F"/>
    <w:rsid w:val="0077489A"/>
    <w:rsid w:val="007773E5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724D"/>
    <w:rsid w:val="007F60EC"/>
    <w:rsid w:val="00811EAA"/>
    <w:rsid w:val="0081230A"/>
    <w:rsid w:val="00816E10"/>
    <w:rsid w:val="008173B3"/>
    <w:rsid w:val="0081747B"/>
    <w:rsid w:val="008249AC"/>
    <w:rsid w:val="00825077"/>
    <w:rsid w:val="00830380"/>
    <w:rsid w:val="00832B43"/>
    <w:rsid w:val="00834335"/>
    <w:rsid w:val="0084175A"/>
    <w:rsid w:val="008444AD"/>
    <w:rsid w:val="00844C26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70D4"/>
    <w:rsid w:val="008C75E3"/>
    <w:rsid w:val="008D15A4"/>
    <w:rsid w:val="008D1D87"/>
    <w:rsid w:val="008D379A"/>
    <w:rsid w:val="008E2B98"/>
    <w:rsid w:val="008E6817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6051"/>
    <w:rsid w:val="00937630"/>
    <w:rsid w:val="00943BC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1EF3"/>
    <w:rsid w:val="00BA2C18"/>
    <w:rsid w:val="00BA3A10"/>
    <w:rsid w:val="00BA3FE9"/>
    <w:rsid w:val="00BA5467"/>
    <w:rsid w:val="00BA5992"/>
    <w:rsid w:val="00BA5F2B"/>
    <w:rsid w:val="00BA6DDA"/>
    <w:rsid w:val="00BB1139"/>
    <w:rsid w:val="00BB1E51"/>
    <w:rsid w:val="00BB2B8B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67A6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282C"/>
    <w:rsid w:val="00C93434"/>
    <w:rsid w:val="00C94944"/>
    <w:rsid w:val="00C9632F"/>
    <w:rsid w:val="00C9689B"/>
    <w:rsid w:val="00C97465"/>
    <w:rsid w:val="00C974EF"/>
    <w:rsid w:val="00C97B8C"/>
    <w:rsid w:val="00CA237D"/>
    <w:rsid w:val="00CA23FB"/>
    <w:rsid w:val="00CA3BF5"/>
    <w:rsid w:val="00CB02BD"/>
    <w:rsid w:val="00CB6367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3B7"/>
    <w:rsid w:val="00D96D50"/>
    <w:rsid w:val="00D97CEB"/>
    <w:rsid w:val="00DA02E4"/>
    <w:rsid w:val="00DA27CC"/>
    <w:rsid w:val="00DA31D8"/>
    <w:rsid w:val="00DA6DDF"/>
    <w:rsid w:val="00DB23C3"/>
    <w:rsid w:val="00DB46B9"/>
    <w:rsid w:val="00DB500F"/>
    <w:rsid w:val="00DB53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F15D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3C45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35F7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457"/>
    <w:rsid w:val="00F72E21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8EB"/>
    <w:rsid w:val="00FE5A96"/>
    <w:rsid w:val="00FE5E92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6</Pages>
  <Words>3091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66</cp:revision>
  <cp:lastPrinted>2024-07-17T16:49:00Z</cp:lastPrinted>
  <dcterms:created xsi:type="dcterms:W3CDTF">2024-02-20T16:12:00Z</dcterms:created>
  <dcterms:modified xsi:type="dcterms:W3CDTF">2024-07-17T16:49:00Z</dcterms:modified>
</cp:coreProperties>
</file>