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3033999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83456">
        <w:rPr>
          <w:rFonts w:ascii="Arial Narrow" w:hAnsi="Arial Narrow"/>
          <w:sz w:val="26"/>
          <w:szCs w:val="26"/>
          <w:u w:val="single"/>
        </w:rPr>
        <w:t>1</w:t>
      </w:r>
      <w:r w:rsidR="0058545F">
        <w:rPr>
          <w:rFonts w:ascii="Arial Narrow" w:hAnsi="Arial Narrow"/>
          <w:sz w:val="26"/>
          <w:szCs w:val="26"/>
          <w:u w:val="single"/>
        </w:rPr>
        <w:t>9</w:t>
      </w:r>
      <w:r w:rsidR="00183456">
        <w:rPr>
          <w:rFonts w:ascii="Arial Narrow" w:hAnsi="Arial Narrow"/>
          <w:sz w:val="26"/>
          <w:szCs w:val="26"/>
          <w:u w:val="single"/>
        </w:rPr>
        <w:t>/2024</w:t>
      </w:r>
    </w:p>
    <w:p w14:paraId="3447A893" w14:textId="77777777" w:rsidR="00610AA3" w:rsidRPr="00ED2E97" w:rsidRDefault="00610AA3" w:rsidP="00610AA3"/>
    <w:p w14:paraId="762EB08F" w14:textId="08CE0409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3456">
        <w:rPr>
          <w:rFonts w:ascii="Arial Narrow" w:hAnsi="Arial Narrow" w:cs="Arial"/>
          <w:sz w:val="24"/>
          <w:szCs w:val="24"/>
        </w:rPr>
        <w:t>1</w:t>
      </w:r>
      <w:r w:rsidR="0058545F">
        <w:rPr>
          <w:rFonts w:ascii="Arial Narrow" w:hAnsi="Arial Narrow" w:cs="Arial"/>
          <w:sz w:val="24"/>
          <w:szCs w:val="24"/>
        </w:rPr>
        <w:t>9</w:t>
      </w:r>
      <w:r w:rsidR="00183456">
        <w:rPr>
          <w:rFonts w:ascii="Arial Narrow" w:hAnsi="Arial Narrow" w:cs="Arial"/>
          <w:sz w:val="24"/>
          <w:szCs w:val="24"/>
        </w:rPr>
        <w:t>/2024</w:t>
      </w:r>
    </w:p>
    <w:p w14:paraId="70643654" w14:textId="680938A9" w:rsidR="00610AA3" w:rsidRPr="00ED2E97" w:rsidRDefault="00610AA3" w:rsidP="00610AA3">
      <w:pPr>
        <w:rPr>
          <w:rFonts w:ascii="Arial Narrow" w:hAnsi="Arial Narrow" w:cs="Arial"/>
        </w:rPr>
      </w:pPr>
      <w:r w:rsidRPr="0058545F">
        <w:rPr>
          <w:rFonts w:ascii="Arial Narrow" w:hAnsi="Arial Narrow" w:cs="Arial"/>
          <w:highlight w:val="yellow"/>
        </w:rPr>
        <w:t>Protocolo Administrativo nº</w:t>
      </w:r>
      <w:r w:rsidR="009B0AF1" w:rsidRPr="0058545F">
        <w:rPr>
          <w:rFonts w:ascii="Arial Narrow" w:hAnsi="Arial Narrow" w:cs="Arial"/>
          <w:highlight w:val="yellow"/>
        </w:rPr>
        <w:t xml:space="preserve"> </w:t>
      </w:r>
      <w:r w:rsidR="00183456" w:rsidRPr="0058545F">
        <w:rPr>
          <w:rFonts w:ascii="Arial Narrow" w:hAnsi="Arial Narrow" w:cs="Arial"/>
          <w:highlight w:val="yellow"/>
        </w:rPr>
        <w:t>539/2024</w:t>
      </w:r>
    </w:p>
    <w:p w14:paraId="5FFFC472" w14:textId="5F4CEF0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8545F">
        <w:rPr>
          <w:rFonts w:ascii="Arial Narrow" w:hAnsi="Arial Narrow" w:cs="Arial"/>
          <w:b/>
          <w:bCs/>
        </w:rPr>
        <w:t>06 DE AGOSTO DE 2024</w:t>
      </w:r>
    </w:p>
    <w:p w14:paraId="44108AEB" w14:textId="1330CCC2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8545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8545F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2B2A0A2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58545F">
        <w:rPr>
          <w:rFonts w:ascii="Arial Narrow" w:hAnsi="Arial Narrow"/>
          <w:b/>
          <w:sz w:val="22"/>
          <w:szCs w:val="22"/>
        </w:rPr>
        <w:t>MENOR PREÇO GLOBAL</w:t>
      </w:r>
    </w:p>
    <w:p w14:paraId="3D718039" w14:textId="4241154D" w:rsidR="001F0D5D" w:rsidRDefault="00610AA3" w:rsidP="0058545F">
      <w:pPr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02490C" w:rsidRPr="0002490C">
        <w:rPr>
          <w:rFonts w:ascii="Arial Narrow" w:hAnsi="Arial Narrow"/>
          <w:b/>
          <w:bCs/>
          <w:sz w:val="22"/>
          <w:szCs w:val="22"/>
        </w:rPr>
        <w:t>CONTRATAÇÃO DE EMPRESA ESPECIALIZADA PARA ATUAÇÃO NO CONTROLE E MONITORAMENTO DA QUALIDADE DA ÁGUA DESTINADA PARA CONSUMO HUMANO, DE POÇOS ARTESIANOS QUE ABASTECEM AS COMUNIDADES RURAIS DO MUNICÍPIO EM CONFORMIDADE COM A LEI MUNICIPAL Nº 2.597/18, QUE INSTITUI O PROGRAMA MUNICIPAL DE TRATAMENTO, MONITORAMENTO E CONTROLE DA QUALIDADE DA ÁGUA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0CB9994C" w:rsidR="00610AA3" w:rsidRPr="001F0D5D" w:rsidRDefault="001D1AFD" w:rsidP="0058545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>MENOR PREÇO 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8545F" w:rsidRPr="00DB29BD">
        <w:rPr>
          <w:rFonts w:ascii="Arial Narrow" w:hAnsi="Arial Narrow"/>
          <w:sz w:val="22"/>
          <w:szCs w:val="22"/>
        </w:rPr>
        <w:t>contratação de empresa</w:t>
      </w:r>
      <w:r w:rsidR="0058545F">
        <w:rPr>
          <w:rFonts w:ascii="Arial Narrow" w:hAnsi="Arial Narrow"/>
          <w:sz w:val="22"/>
          <w:szCs w:val="22"/>
        </w:rPr>
        <w:t xml:space="preserve"> especializada </w:t>
      </w:r>
      <w:r w:rsidR="0058545F" w:rsidRPr="00DB29BD">
        <w:rPr>
          <w:rFonts w:ascii="Arial Narrow" w:hAnsi="Arial Narrow"/>
          <w:sz w:val="22"/>
          <w:szCs w:val="22"/>
        </w:rPr>
        <w:t xml:space="preserve">para </w:t>
      </w:r>
      <w:r w:rsidR="0058545F">
        <w:rPr>
          <w:rFonts w:ascii="Arial Narrow" w:hAnsi="Arial Narrow"/>
          <w:sz w:val="22"/>
          <w:szCs w:val="22"/>
        </w:rPr>
        <w:t>atuação no controle e monitoramento da qualidade da água destinada para consumo humano</w:t>
      </w:r>
      <w:r w:rsidR="0058545F" w:rsidRPr="00DB29BD">
        <w:rPr>
          <w:rFonts w:ascii="Arial Narrow" w:hAnsi="Arial Narrow"/>
          <w:sz w:val="22"/>
          <w:szCs w:val="22"/>
        </w:rPr>
        <w:t>,</w:t>
      </w:r>
      <w:r w:rsidR="0058545F">
        <w:rPr>
          <w:rFonts w:ascii="Arial Narrow" w:hAnsi="Arial Narrow"/>
          <w:sz w:val="22"/>
          <w:szCs w:val="22"/>
        </w:rPr>
        <w:t xml:space="preserve"> de poços artesianos que abastecem as comunidades rurais do Município</w:t>
      </w:r>
      <w:r w:rsidR="0058545F" w:rsidRPr="00DB29BD">
        <w:rPr>
          <w:rFonts w:ascii="Arial Narrow" w:hAnsi="Arial Narrow"/>
          <w:sz w:val="22"/>
          <w:szCs w:val="22"/>
        </w:rPr>
        <w:t xml:space="preserve"> </w:t>
      </w:r>
      <w:r w:rsidR="0002490C">
        <w:rPr>
          <w:rFonts w:ascii="Arial Narrow" w:hAnsi="Arial Narrow"/>
          <w:sz w:val="22"/>
          <w:szCs w:val="22"/>
        </w:rPr>
        <w:t>e</w:t>
      </w:r>
      <w:r w:rsidR="0058545F">
        <w:rPr>
          <w:rFonts w:ascii="Arial Narrow" w:hAnsi="Arial Narrow"/>
          <w:sz w:val="22"/>
          <w:szCs w:val="22"/>
        </w:rPr>
        <w:t>m conformidade com a Lei Municipal nº 2.597/18, que institui o Programa Municipal de Tratamento, Monitoramento e Controle da Qualidade da Água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0B6F7C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02490C">
        <w:rPr>
          <w:rFonts w:ascii="Arial Narrow" w:hAnsi="Arial Narrow"/>
        </w:rPr>
        <w:t>18</w:t>
      </w:r>
      <w:proofErr w:type="gramEnd"/>
      <w:r w:rsidR="0002490C">
        <w:rPr>
          <w:rFonts w:ascii="Arial Narrow" w:hAnsi="Arial Narrow"/>
        </w:rPr>
        <w:t xml:space="preserve"> de julho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72B39860" w14:textId="77777777" w:rsidR="00610AA3" w:rsidRPr="00ED2E97" w:rsidRDefault="00610AA3" w:rsidP="00872CAA"/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B10A" w14:textId="77777777" w:rsidR="00CE7AC8" w:rsidRDefault="00CE7AC8" w:rsidP="00965D67">
      <w:r>
        <w:separator/>
      </w:r>
    </w:p>
  </w:endnote>
  <w:endnote w:type="continuationSeparator" w:id="0">
    <w:p w14:paraId="4A0A2BE7" w14:textId="77777777" w:rsidR="00CE7AC8" w:rsidRDefault="00CE7A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82322" w14:textId="77777777" w:rsidR="00CE7AC8" w:rsidRDefault="00CE7AC8" w:rsidP="00965D67">
      <w:r>
        <w:separator/>
      </w:r>
    </w:p>
  </w:footnote>
  <w:footnote w:type="continuationSeparator" w:id="0">
    <w:p w14:paraId="04374C09" w14:textId="77777777" w:rsidR="00CE7AC8" w:rsidRDefault="00CE7A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D2D3D"/>
    <w:rsid w:val="004D4704"/>
    <w:rsid w:val="004E087A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8545F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A6CF0"/>
    <w:rsid w:val="00AB076D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230</cp:revision>
  <cp:lastPrinted>2024-07-10T14:36:00Z</cp:lastPrinted>
  <dcterms:created xsi:type="dcterms:W3CDTF">2015-01-20T10:04:00Z</dcterms:created>
  <dcterms:modified xsi:type="dcterms:W3CDTF">2024-07-17T18:51:00Z</dcterms:modified>
</cp:coreProperties>
</file>