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156CAC03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7A298E">
        <w:rPr>
          <w:rFonts w:ascii="Arial Narrow" w:hAnsi="Arial Narrow"/>
          <w:sz w:val="26"/>
          <w:szCs w:val="26"/>
          <w:u w:val="single"/>
        </w:rPr>
        <w:t>005/2025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CE43D90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7A298E">
        <w:rPr>
          <w:rFonts w:ascii="Arial Narrow" w:hAnsi="Arial Narrow" w:cs="Arial"/>
          <w:sz w:val="24"/>
          <w:szCs w:val="24"/>
        </w:rPr>
        <w:t>05/2025</w:t>
      </w:r>
    </w:p>
    <w:p w14:paraId="70643654" w14:textId="10C30602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7A298E">
        <w:rPr>
          <w:rFonts w:ascii="Arial Narrow" w:hAnsi="Arial Narrow" w:cs="Arial"/>
        </w:rPr>
        <w:t>157/2025</w:t>
      </w:r>
    </w:p>
    <w:p w14:paraId="5FFFC472" w14:textId="7EE19D5E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7A298E">
        <w:rPr>
          <w:rFonts w:ascii="Arial Narrow" w:hAnsi="Arial Narrow" w:cs="Arial"/>
          <w:b/>
          <w:bCs/>
        </w:rPr>
        <w:t>05 DE MARÇO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9599BB4" w:rsidR="00610AA3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</w:t>
      </w:r>
      <w:r w:rsidR="007A298E">
        <w:rPr>
          <w:rFonts w:ascii="Arial Narrow" w:hAnsi="Arial Narrow" w:cs="Arial"/>
        </w:rPr>
        <w:t xml:space="preserve"> POR ITEM</w:t>
      </w:r>
    </w:p>
    <w:p w14:paraId="7CE9EFA2" w14:textId="77777777" w:rsidR="007A298E" w:rsidRPr="00ED2E97" w:rsidRDefault="007A298E" w:rsidP="00610AA3">
      <w:pPr>
        <w:tabs>
          <w:tab w:val="left" w:pos="2835"/>
        </w:tabs>
        <w:jc w:val="both"/>
        <w:rPr>
          <w:rFonts w:ascii="Arial Narrow" w:hAnsi="Arial Narrow" w:cs="Arial"/>
        </w:rPr>
      </w:pPr>
    </w:p>
    <w:p w14:paraId="3C9AC04A" w14:textId="266460A7" w:rsidR="004C54F6" w:rsidRDefault="00610AA3" w:rsidP="004C54F6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D2E97">
        <w:rPr>
          <w:rFonts w:ascii="Arial Narrow" w:hAnsi="Arial Narrow"/>
        </w:rPr>
        <w:t>Objeto</w:t>
      </w:r>
      <w:r w:rsidR="00FE139C" w:rsidRPr="00FE139C">
        <w:rPr>
          <w:rFonts w:ascii="Arial Narrow" w:hAnsi="Arial Narrow"/>
        </w:rPr>
        <w:t>:</w:t>
      </w:r>
      <w:r w:rsidR="00FE139C" w:rsidRPr="00FE139C">
        <w:t xml:space="preserve"> </w:t>
      </w:r>
      <w:r w:rsidR="004C54F6">
        <w:rPr>
          <w:rFonts w:ascii="Arial Narrow" w:hAnsi="Arial Narrow"/>
          <w:sz w:val="22"/>
          <w:szCs w:val="22"/>
        </w:rPr>
        <w:t xml:space="preserve">CONTRATAÇÃO DE SEGURADORA, PARA SEGURAR, PELO PERÍODO </w:t>
      </w:r>
      <w:r w:rsidR="004C54F6" w:rsidRPr="00FB4637">
        <w:rPr>
          <w:rFonts w:ascii="Arial Narrow" w:hAnsi="Arial Narrow"/>
          <w:sz w:val="22"/>
          <w:szCs w:val="22"/>
        </w:rPr>
        <w:t>DE 12 (DOZE) MESES, PARA COBERTURA DE RISCOS DE COLISÃO, ROUBO, FURTO, INCÊNDIO, ACIDENTE, DANOS MATERIAIS E CORPORAIS A TERCEIROS (RESPONSABILIDADE CIVIL), EM RELAÇÃO AOS VEÍCULOS OFICIAIS QUE COMPÕEM A FROTA DO MUNICÍPIO DE COTIPORÃ</w:t>
      </w:r>
      <w:r w:rsidR="007A298E">
        <w:rPr>
          <w:rFonts w:ascii="Arial Narrow" w:hAnsi="Arial Narrow"/>
          <w:sz w:val="22"/>
          <w:szCs w:val="22"/>
        </w:rPr>
        <w:t>.</w:t>
      </w:r>
    </w:p>
    <w:p w14:paraId="3B87C96F" w14:textId="17CFB692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66A39FB7" w:rsidR="00610AA3" w:rsidRPr="004C54F6" w:rsidRDefault="001D1AFD" w:rsidP="004C54F6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7A298E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</w:rPr>
        <w:t>PREGÃO PRESENCIAL</w:t>
      </w:r>
      <w:r w:rsidR="00610AA3" w:rsidRPr="00ED2E97">
        <w:rPr>
          <w:rFonts w:ascii="Arial Narrow" w:hAnsi="Arial Narrow"/>
        </w:rPr>
        <w:t>, tipo “Menor Preço</w:t>
      </w:r>
      <w:r>
        <w:rPr>
          <w:rFonts w:ascii="Arial Narrow" w:hAnsi="Arial Narrow"/>
        </w:rPr>
        <w:t xml:space="preserve"> </w:t>
      </w:r>
      <w:r w:rsidR="007A298E">
        <w:rPr>
          <w:rFonts w:ascii="Arial Narrow" w:hAnsi="Arial Narrow"/>
        </w:rPr>
        <w:t>Por Item</w:t>
      </w:r>
      <w:r w:rsidR="00610AA3" w:rsidRPr="00ED2E97">
        <w:rPr>
          <w:rFonts w:ascii="Arial Narrow" w:hAnsi="Arial Narrow"/>
        </w:rPr>
        <w:t>”, com a finalidade de</w:t>
      </w:r>
      <w:r>
        <w:rPr>
          <w:rFonts w:ascii="Arial Narrow" w:hAnsi="Arial Narrow"/>
        </w:rPr>
        <w:t xml:space="preserve"> </w:t>
      </w:r>
      <w:r w:rsidR="004C54F6">
        <w:rPr>
          <w:rFonts w:ascii="Arial Narrow" w:hAnsi="Arial Narrow"/>
          <w:sz w:val="22"/>
          <w:szCs w:val="22"/>
        </w:rPr>
        <w:t xml:space="preserve">CONTRATAÇÃO DE SEGURADORA, PARA SEGURAR, PELO PERÍODO </w:t>
      </w:r>
      <w:r w:rsidR="004C54F6" w:rsidRPr="00FB4637">
        <w:rPr>
          <w:rFonts w:ascii="Arial Narrow" w:hAnsi="Arial Narrow"/>
          <w:sz w:val="22"/>
          <w:szCs w:val="22"/>
        </w:rPr>
        <w:t>DE 12 (DOZE) MESES, PARA COBERTURA DE RISCOS DE COLISÃO, ROUBO, FURTO, INCÊNDIO, ACIDENTE, DANOS MATERIAIS E CORPORAIS A TERCEIROS (RESPONSABILIDADE CIVIL), EM RELAÇÃO AOS VEÍCULOS OFICIAIS QUE COMPÕEM A FROTA DO MUNICÍPIO DE COTIPORÃ, RELACIONADOS NOS ANEXOS I E XIII</w:t>
      </w:r>
      <w:r w:rsidRPr="00277C38">
        <w:rPr>
          <w:rFonts w:ascii="Arial Narrow" w:hAnsi="Arial Narrow"/>
          <w:sz w:val="22"/>
          <w:szCs w:val="22"/>
        </w:rPr>
        <w:t>,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</w:rPr>
        <w:t xml:space="preserve">conforme especificação abaixo, </w:t>
      </w:r>
      <w:r w:rsidR="00FE139C">
        <w:rPr>
          <w:rFonts w:ascii="Arial Narrow" w:hAnsi="Arial Narrow"/>
        </w:rPr>
        <w:t xml:space="preserve">que </w:t>
      </w:r>
      <w:r w:rsidR="00FE139C" w:rsidRPr="00720F24">
        <w:rPr>
          <w:rFonts w:ascii="Arial Narrow" w:hAnsi="Arial Narrow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sz w:val="22"/>
          <w:szCs w:val="22"/>
        </w:rPr>
        <w:t>14.133/2021</w:t>
      </w:r>
      <w:r w:rsidR="00FE139C" w:rsidRPr="00720F24">
        <w:rPr>
          <w:rFonts w:ascii="Arial Narrow" w:hAnsi="Arial Narrow"/>
          <w:sz w:val="22"/>
          <w:szCs w:val="22"/>
        </w:rPr>
        <w:t>, e do Decreto Municipa</w:t>
      </w:r>
      <w:r w:rsidR="00FE139C">
        <w:rPr>
          <w:rFonts w:ascii="Arial Narrow" w:hAnsi="Arial Narrow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42AC7D6A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7A298E">
        <w:rPr>
          <w:rFonts w:ascii="Arial Narrow" w:hAnsi="Arial Narrow"/>
        </w:rPr>
        <w:t>14 de fevereiro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400DF66D" w14:textId="77777777" w:rsidR="00610AA3" w:rsidRPr="00ED2E97" w:rsidRDefault="00610AA3" w:rsidP="004C54F6"/>
    <w:p w14:paraId="72B39860" w14:textId="77777777" w:rsidR="00610AA3" w:rsidRPr="00ED2E97" w:rsidRDefault="00610AA3" w:rsidP="00610AA3">
      <w:pPr>
        <w:jc w:val="center"/>
      </w:pPr>
    </w:p>
    <w:p w14:paraId="0EF2ADDA" w14:textId="2026BF5D" w:rsidR="00610AA3" w:rsidRPr="009B0AF1" w:rsidRDefault="007A298E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53BA" w14:textId="77777777" w:rsidR="00331B74" w:rsidRDefault="00331B74" w:rsidP="00965D67">
      <w:r>
        <w:separator/>
      </w:r>
    </w:p>
  </w:endnote>
  <w:endnote w:type="continuationSeparator" w:id="0">
    <w:p w14:paraId="46AA5CB0" w14:textId="77777777" w:rsidR="00331B74" w:rsidRDefault="00331B7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BF92" w14:textId="77777777" w:rsidR="00331B74" w:rsidRDefault="00331B74" w:rsidP="00965D67">
      <w:r>
        <w:separator/>
      </w:r>
    </w:p>
  </w:footnote>
  <w:footnote w:type="continuationSeparator" w:id="0">
    <w:p w14:paraId="4C930F83" w14:textId="77777777" w:rsidR="00331B74" w:rsidRDefault="00331B7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2B19"/>
    <w:rsid w:val="00003B49"/>
    <w:rsid w:val="000044EC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60C45"/>
    <w:rsid w:val="00171228"/>
    <w:rsid w:val="00175043"/>
    <w:rsid w:val="00176E74"/>
    <w:rsid w:val="00180F2F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1B74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716F2"/>
    <w:rsid w:val="00483BA1"/>
    <w:rsid w:val="00496176"/>
    <w:rsid w:val="004C1CE3"/>
    <w:rsid w:val="004C54F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523A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1E91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98E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24B5"/>
    <w:rsid w:val="00A83DC1"/>
    <w:rsid w:val="00AA26B7"/>
    <w:rsid w:val="00AB0F58"/>
    <w:rsid w:val="00AC0A6F"/>
    <w:rsid w:val="00AC188A"/>
    <w:rsid w:val="00AD02A2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2508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27DF2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DF3844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2A9F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76C65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216</cp:revision>
  <cp:lastPrinted>2025-02-13T17:03:00Z</cp:lastPrinted>
  <dcterms:created xsi:type="dcterms:W3CDTF">2015-01-20T10:04:00Z</dcterms:created>
  <dcterms:modified xsi:type="dcterms:W3CDTF">2025-02-13T17:03:00Z</dcterms:modified>
</cp:coreProperties>
</file>